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FA" w:rsidRPr="00D75B34" w:rsidRDefault="002153FA" w:rsidP="002153FA">
      <w:pPr>
        <w:pageBreakBefore/>
        <w:widowControl w:val="0"/>
        <w:ind w:left="57" w:right="57" w:firstLine="709"/>
        <w:jc w:val="right"/>
        <w:rPr>
          <w:sz w:val="20"/>
          <w:szCs w:val="20"/>
        </w:rPr>
      </w:pPr>
      <w:r w:rsidRPr="00D75B34">
        <w:rPr>
          <w:sz w:val="20"/>
          <w:szCs w:val="20"/>
        </w:rPr>
        <w:t>Приложение № 1</w:t>
      </w:r>
    </w:p>
    <w:p w:rsidR="00D75B34" w:rsidRPr="00D75B34" w:rsidRDefault="002153FA" w:rsidP="00845413">
      <w:pPr>
        <w:ind w:left="57" w:right="57" w:firstLine="709"/>
        <w:jc w:val="right"/>
        <w:rPr>
          <w:sz w:val="16"/>
          <w:szCs w:val="16"/>
        </w:rPr>
      </w:pPr>
      <w:r w:rsidRPr="00D75B34">
        <w:rPr>
          <w:sz w:val="20"/>
          <w:szCs w:val="20"/>
        </w:rPr>
        <w:t xml:space="preserve">к </w:t>
      </w:r>
      <w:r w:rsidR="00845413">
        <w:rPr>
          <w:sz w:val="20"/>
          <w:szCs w:val="20"/>
        </w:rPr>
        <w:t>документации об аукционе</w:t>
      </w:r>
    </w:p>
    <w:p w:rsidR="00D75B34" w:rsidRDefault="00D75B34" w:rsidP="002153FA">
      <w:pPr>
        <w:ind w:left="57" w:right="57" w:firstLine="709"/>
        <w:jc w:val="right"/>
        <w:rPr>
          <w:sz w:val="22"/>
          <w:szCs w:val="22"/>
        </w:rPr>
      </w:pPr>
    </w:p>
    <w:p w:rsidR="00D75B34" w:rsidRDefault="00D75B34" w:rsidP="002153FA">
      <w:pPr>
        <w:ind w:left="57" w:right="57" w:firstLine="709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Утверждаю:______________А.З</w:t>
      </w:r>
      <w:proofErr w:type="spellEnd"/>
      <w:r>
        <w:rPr>
          <w:sz w:val="22"/>
          <w:szCs w:val="22"/>
        </w:rPr>
        <w:t>. Ишкильдин</w:t>
      </w:r>
    </w:p>
    <w:p w:rsidR="00D75B34" w:rsidRDefault="00D75B34" w:rsidP="002153FA">
      <w:pPr>
        <w:ind w:left="57" w:right="57" w:firstLine="709"/>
        <w:jc w:val="right"/>
        <w:rPr>
          <w:sz w:val="22"/>
          <w:szCs w:val="22"/>
        </w:rPr>
      </w:pPr>
    </w:p>
    <w:p w:rsidR="00D75B34" w:rsidRDefault="00D75B34" w:rsidP="002153FA">
      <w:pPr>
        <w:ind w:left="57" w:right="57" w:firstLine="709"/>
        <w:jc w:val="right"/>
        <w:rPr>
          <w:b/>
          <w:sz w:val="24"/>
          <w:szCs w:val="24"/>
        </w:rPr>
      </w:pPr>
      <w:r>
        <w:rPr>
          <w:sz w:val="22"/>
          <w:szCs w:val="22"/>
        </w:rPr>
        <w:t>Глава Аргаяшского сельского поселения</w:t>
      </w:r>
    </w:p>
    <w:p w:rsidR="002153FA" w:rsidRDefault="002153FA" w:rsidP="002153FA">
      <w:pPr>
        <w:ind w:left="57" w:right="57" w:firstLine="709"/>
        <w:jc w:val="right"/>
        <w:rPr>
          <w:b/>
          <w:sz w:val="24"/>
          <w:szCs w:val="24"/>
        </w:rPr>
      </w:pPr>
    </w:p>
    <w:p w:rsidR="002153FA" w:rsidRPr="00A43FD2" w:rsidRDefault="002153FA" w:rsidP="002153FA">
      <w:pPr>
        <w:ind w:left="57" w:right="57" w:firstLine="709"/>
        <w:jc w:val="center"/>
        <w:rPr>
          <w:b/>
          <w:bCs/>
          <w:sz w:val="24"/>
          <w:szCs w:val="24"/>
        </w:rPr>
      </w:pPr>
      <w:r w:rsidRPr="00A43FD2">
        <w:rPr>
          <w:b/>
          <w:sz w:val="24"/>
          <w:szCs w:val="24"/>
        </w:rPr>
        <w:t>Техническое задание</w:t>
      </w:r>
    </w:p>
    <w:p w:rsidR="008D4CA3" w:rsidRPr="008D4CA3" w:rsidRDefault="008D4CA3" w:rsidP="008D4CA3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D4CA3">
        <w:rPr>
          <w:rFonts w:ascii="Times New Roman" w:hAnsi="Times New Roman" w:cs="Times New Roman"/>
          <w:b/>
          <w:sz w:val="22"/>
          <w:szCs w:val="22"/>
        </w:rPr>
        <w:t>«Создание мест (площадок) ТКО (для оборудования мест (площадок) накопления ТКО) с. Аргаяш»</w:t>
      </w:r>
    </w:p>
    <w:p w:rsidR="002153FA" w:rsidRPr="004E5A96" w:rsidRDefault="002153FA" w:rsidP="002153FA">
      <w:pPr>
        <w:pStyle w:val="1"/>
        <w:ind w:firstLine="708"/>
        <w:rPr>
          <w:b/>
          <w:bCs/>
          <w:sz w:val="22"/>
          <w:szCs w:val="22"/>
        </w:rPr>
      </w:pPr>
    </w:p>
    <w:p w:rsidR="008D4CA3" w:rsidRPr="008D4CA3" w:rsidRDefault="008D4CA3" w:rsidP="00DF1EAF">
      <w:pPr>
        <w:pStyle w:val="ConsPlusNormal"/>
        <w:widowControl/>
        <w:tabs>
          <w:tab w:val="left" w:pos="360"/>
        </w:tabs>
        <w:spacing w:before="120" w:after="120"/>
        <w:ind w:firstLine="0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153FA" w:rsidRPr="008D4CA3">
        <w:rPr>
          <w:rFonts w:ascii="Times New Roman" w:hAnsi="Times New Roman" w:cs="Times New Roman"/>
          <w:b/>
          <w:bCs/>
          <w:sz w:val="22"/>
          <w:szCs w:val="22"/>
        </w:rPr>
        <w:t xml:space="preserve">1.Наименование работ: </w:t>
      </w:r>
      <w:r w:rsidRPr="008D4CA3">
        <w:rPr>
          <w:rFonts w:ascii="Times New Roman" w:hAnsi="Times New Roman" w:cs="Times New Roman"/>
          <w:sz w:val="22"/>
          <w:szCs w:val="22"/>
        </w:rPr>
        <w:t>«Создание мест (площадок) ТКО (для оборудования мест (площадок) накопления ТКО) с. Аргаяш»</w:t>
      </w:r>
    </w:p>
    <w:p w:rsidR="002153FA" w:rsidRPr="004E5A96" w:rsidRDefault="002153FA" w:rsidP="00DF1EAF">
      <w:pPr>
        <w:pStyle w:val="1"/>
        <w:ind w:firstLine="708"/>
        <w:jc w:val="both"/>
        <w:rPr>
          <w:b/>
          <w:bCs/>
          <w:sz w:val="22"/>
          <w:szCs w:val="22"/>
        </w:rPr>
      </w:pPr>
      <w:r w:rsidRPr="004E5A96">
        <w:rPr>
          <w:b/>
          <w:bCs/>
          <w:sz w:val="22"/>
          <w:szCs w:val="22"/>
        </w:rPr>
        <w:t xml:space="preserve">2. Место выполнения работ:  </w:t>
      </w:r>
    </w:p>
    <w:p w:rsidR="002153FA" w:rsidRPr="004E5A96" w:rsidRDefault="008D4CA3" w:rsidP="00DF1EAF">
      <w:pPr>
        <w:pStyle w:val="1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Территория Аргаяшского сельского поселения в соответствии с перечнем мест выполнения работ в техническом задании </w:t>
      </w:r>
      <w:r w:rsidR="002153FA" w:rsidRPr="003C0685">
        <w:rPr>
          <w:bCs/>
          <w:sz w:val="22"/>
          <w:szCs w:val="22"/>
        </w:rPr>
        <w:t>(приложение №1 к «Техническому заданию»).</w:t>
      </w:r>
    </w:p>
    <w:p w:rsidR="002153FA" w:rsidRPr="004E5A96" w:rsidRDefault="002153FA" w:rsidP="00DF1EAF">
      <w:pPr>
        <w:pStyle w:val="1"/>
        <w:ind w:firstLine="708"/>
        <w:jc w:val="both"/>
        <w:rPr>
          <w:b/>
          <w:bCs/>
          <w:sz w:val="22"/>
          <w:szCs w:val="22"/>
        </w:rPr>
      </w:pPr>
      <w:r w:rsidRPr="004E5A96">
        <w:rPr>
          <w:b/>
          <w:bCs/>
          <w:sz w:val="22"/>
          <w:szCs w:val="22"/>
        </w:rPr>
        <w:t xml:space="preserve">3. Срок выполнения работ: </w:t>
      </w:r>
      <w:proofErr w:type="gramStart"/>
      <w:r w:rsidRPr="004E5A96">
        <w:rPr>
          <w:bCs/>
          <w:sz w:val="22"/>
          <w:szCs w:val="22"/>
        </w:rPr>
        <w:t>с даты заключения</w:t>
      </w:r>
      <w:proofErr w:type="gramEnd"/>
      <w:r w:rsidRPr="004E5A96">
        <w:rPr>
          <w:bCs/>
          <w:sz w:val="22"/>
          <w:szCs w:val="22"/>
        </w:rPr>
        <w:t xml:space="preserve"> контракта </w:t>
      </w:r>
      <w:r w:rsidR="008D4CA3">
        <w:rPr>
          <w:bCs/>
          <w:sz w:val="22"/>
          <w:szCs w:val="22"/>
        </w:rPr>
        <w:t>в течение 60 календарных дней.</w:t>
      </w:r>
    </w:p>
    <w:p w:rsidR="00F23BAC" w:rsidRPr="004E5A96" w:rsidRDefault="002153FA" w:rsidP="00DF1EAF">
      <w:pPr>
        <w:pStyle w:val="1"/>
        <w:ind w:firstLine="708"/>
        <w:jc w:val="both"/>
        <w:rPr>
          <w:b/>
          <w:bCs/>
          <w:sz w:val="22"/>
          <w:szCs w:val="22"/>
        </w:rPr>
      </w:pPr>
      <w:r w:rsidRPr="004E5A96">
        <w:rPr>
          <w:b/>
          <w:bCs/>
          <w:sz w:val="22"/>
          <w:szCs w:val="22"/>
        </w:rPr>
        <w:t xml:space="preserve">4. Общий объем работ: </w:t>
      </w:r>
      <w:r w:rsidR="00F23BAC" w:rsidRPr="004E5A96">
        <w:rPr>
          <w:bCs/>
          <w:sz w:val="22"/>
          <w:szCs w:val="22"/>
        </w:rPr>
        <w:t xml:space="preserve">Установка </w:t>
      </w:r>
      <w:r w:rsidR="00F23BAC">
        <w:rPr>
          <w:bCs/>
          <w:sz w:val="22"/>
          <w:szCs w:val="22"/>
        </w:rPr>
        <w:t>29</w:t>
      </w:r>
      <w:r w:rsidR="00F23BAC" w:rsidRPr="004E5A96">
        <w:rPr>
          <w:bCs/>
          <w:sz w:val="22"/>
          <w:szCs w:val="22"/>
        </w:rPr>
        <w:t xml:space="preserve"> контейнерн</w:t>
      </w:r>
      <w:r w:rsidR="00F23BAC">
        <w:rPr>
          <w:bCs/>
          <w:sz w:val="22"/>
          <w:szCs w:val="22"/>
        </w:rPr>
        <w:t>ых</w:t>
      </w:r>
      <w:r w:rsidR="00F23BAC" w:rsidRPr="004E5A96">
        <w:rPr>
          <w:bCs/>
          <w:sz w:val="22"/>
          <w:szCs w:val="22"/>
        </w:rPr>
        <w:t xml:space="preserve"> площад</w:t>
      </w:r>
      <w:r w:rsidR="00F23BAC">
        <w:rPr>
          <w:bCs/>
          <w:sz w:val="22"/>
          <w:szCs w:val="22"/>
        </w:rPr>
        <w:t>ок</w:t>
      </w:r>
      <w:r w:rsidR="00F23BAC" w:rsidRPr="004E5A96">
        <w:rPr>
          <w:bCs/>
          <w:sz w:val="22"/>
          <w:szCs w:val="22"/>
        </w:rPr>
        <w:t xml:space="preserve"> для ТКО</w:t>
      </w:r>
      <w:r w:rsidR="00F23BAC">
        <w:rPr>
          <w:bCs/>
          <w:sz w:val="22"/>
          <w:szCs w:val="22"/>
        </w:rPr>
        <w:t>,</w:t>
      </w:r>
      <w:r w:rsidR="00F23BAC" w:rsidRPr="004E5A96">
        <w:rPr>
          <w:bCs/>
          <w:sz w:val="22"/>
          <w:szCs w:val="22"/>
        </w:rPr>
        <w:t xml:space="preserve"> на 2,3 и </w:t>
      </w:r>
      <w:r w:rsidR="00F23BAC">
        <w:rPr>
          <w:bCs/>
          <w:sz w:val="22"/>
          <w:szCs w:val="22"/>
        </w:rPr>
        <w:t>4</w:t>
      </w:r>
      <w:r w:rsidR="00F23BAC" w:rsidRPr="004E5A96">
        <w:rPr>
          <w:bCs/>
          <w:sz w:val="22"/>
          <w:szCs w:val="22"/>
        </w:rPr>
        <w:t xml:space="preserve"> контейнер</w:t>
      </w:r>
      <w:r w:rsidR="00F23BAC">
        <w:rPr>
          <w:bCs/>
          <w:sz w:val="22"/>
          <w:szCs w:val="22"/>
        </w:rPr>
        <w:t>а,</w:t>
      </w:r>
      <w:r w:rsidR="00F23BAC" w:rsidRPr="004E5A96">
        <w:rPr>
          <w:bCs/>
          <w:sz w:val="22"/>
          <w:szCs w:val="22"/>
        </w:rPr>
        <w:t xml:space="preserve"> </w:t>
      </w:r>
      <w:r w:rsidR="00F23BAC">
        <w:rPr>
          <w:bCs/>
          <w:sz w:val="22"/>
          <w:szCs w:val="22"/>
        </w:rPr>
        <w:t>и установка двух ограждений и двух пандусов на</w:t>
      </w:r>
      <w:r w:rsidR="009A5802">
        <w:rPr>
          <w:bCs/>
          <w:sz w:val="22"/>
          <w:szCs w:val="22"/>
        </w:rPr>
        <w:t xml:space="preserve"> контейнерных площадках для ТКО</w:t>
      </w:r>
      <w:r w:rsidR="00F23BAC">
        <w:rPr>
          <w:bCs/>
          <w:sz w:val="22"/>
          <w:szCs w:val="22"/>
        </w:rPr>
        <w:t xml:space="preserve"> на 2 контейнера, </w:t>
      </w:r>
      <w:r w:rsidR="00F23BAC" w:rsidRPr="004E5A96">
        <w:rPr>
          <w:bCs/>
          <w:sz w:val="22"/>
          <w:szCs w:val="22"/>
        </w:rPr>
        <w:t>на территории</w:t>
      </w:r>
      <w:r w:rsidR="00F23BAC" w:rsidRPr="003C0685">
        <w:rPr>
          <w:bCs/>
          <w:sz w:val="22"/>
          <w:szCs w:val="22"/>
        </w:rPr>
        <w:t xml:space="preserve"> </w:t>
      </w:r>
      <w:r w:rsidR="00F23BAC" w:rsidRPr="00D477AC">
        <w:rPr>
          <w:bCs/>
          <w:sz w:val="22"/>
          <w:szCs w:val="22"/>
        </w:rPr>
        <w:t>с. Аргаяш Аргаяшского сельского поселения</w:t>
      </w:r>
      <w:r w:rsidR="00F23BAC" w:rsidRPr="004E5A96">
        <w:rPr>
          <w:bCs/>
          <w:sz w:val="22"/>
          <w:szCs w:val="22"/>
        </w:rPr>
        <w:t>.</w:t>
      </w:r>
    </w:p>
    <w:p w:rsidR="002153FA" w:rsidRPr="004E5A96" w:rsidRDefault="002153FA" w:rsidP="00DF1EAF">
      <w:pPr>
        <w:pStyle w:val="1"/>
        <w:ind w:firstLine="708"/>
        <w:jc w:val="both"/>
        <w:rPr>
          <w:b/>
          <w:bCs/>
          <w:sz w:val="22"/>
          <w:szCs w:val="22"/>
        </w:rPr>
      </w:pPr>
      <w:r w:rsidRPr="004E5A96">
        <w:rPr>
          <w:bCs/>
          <w:sz w:val="22"/>
          <w:szCs w:val="22"/>
        </w:rPr>
        <w:t xml:space="preserve"> </w:t>
      </w:r>
      <w:r w:rsidRPr="004E5A96">
        <w:rPr>
          <w:b/>
          <w:bCs/>
          <w:sz w:val="22"/>
          <w:szCs w:val="22"/>
        </w:rPr>
        <w:t>5.Требования к выполнению работ и применяемым материалам:</w:t>
      </w:r>
    </w:p>
    <w:p w:rsidR="002153FA" w:rsidRPr="003A2E99" w:rsidRDefault="002153FA" w:rsidP="00DF1EAF">
      <w:pPr>
        <w:pStyle w:val="1"/>
        <w:ind w:firstLine="708"/>
        <w:jc w:val="both"/>
        <w:rPr>
          <w:bCs/>
          <w:sz w:val="22"/>
          <w:szCs w:val="22"/>
        </w:rPr>
      </w:pPr>
      <w:r w:rsidRPr="003A2E99">
        <w:rPr>
          <w:bCs/>
          <w:sz w:val="22"/>
          <w:szCs w:val="22"/>
        </w:rPr>
        <w:t xml:space="preserve">Все работы выполняются в соответствии с техническим заданием, сметной документацией и действующими в Российской Федерации </w:t>
      </w:r>
      <w:proofErr w:type="spellStart"/>
      <w:r w:rsidRPr="003A2E99">
        <w:rPr>
          <w:bCs/>
          <w:sz w:val="22"/>
          <w:szCs w:val="22"/>
        </w:rPr>
        <w:t>ГОСТами</w:t>
      </w:r>
      <w:proofErr w:type="spellEnd"/>
      <w:r w:rsidRPr="003A2E99">
        <w:rPr>
          <w:bCs/>
          <w:sz w:val="22"/>
          <w:szCs w:val="22"/>
        </w:rPr>
        <w:t xml:space="preserve">, </w:t>
      </w:r>
      <w:proofErr w:type="spellStart"/>
      <w:r w:rsidRPr="003A2E99">
        <w:rPr>
          <w:bCs/>
          <w:sz w:val="22"/>
          <w:szCs w:val="22"/>
        </w:rPr>
        <w:t>СниПами</w:t>
      </w:r>
      <w:proofErr w:type="spellEnd"/>
      <w:r w:rsidRPr="003A2E99">
        <w:rPr>
          <w:bCs/>
          <w:sz w:val="22"/>
          <w:szCs w:val="22"/>
        </w:rPr>
        <w:t xml:space="preserve">, </w:t>
      </w:r>
      <w:proofErr w:type="spellStart"/>
      <w:r w:rsidRPr="003A2E99">
        <w:rPr>
          <w:bCs/>
          <w:sz w:val="22"/>
          <w:szCs w:val="22"/>
        </w:rPr>
        <w:t>СаНПиНами</w:t>
      </w:r>
      <w:proofErr w:type="spellEnd"/>
      <w:r w:rsidRPr="003A2E99">
        <w:rPr>
          <w:bCs/>
          <w:sz w:val="22"/>
          <w:szCs w:val="22"/>
        </w:rPr>
        <w:t>, требованиями пожарной безопасности и охраны окружающей среды, иными документами, устанавливающими требования к качеству (комплектности) данных работ и применяемым материалам.</w:t>
      </w:r>
    </w:p>
    <w:p w:rsidR="002153FA" w:rsidRPr="003A2E99" w:rsidRDefault="002153FA" w:rsidP="00DF1EAF">
      <w:pPr>
        <w:pStyle w:val="1"/>
        <w:ind w:firstLine="708"/>
        <w:jc w:val="both"/>
        <w:rPr>
          <w:bCs/>
          <w:sz w:val="22"/>
          <w:szCs w:val="22"/>
        </w:rPr>
      </w:pPr>
      <w:r w:rsidRPr="00D75141">
        <w:rPr>
          <w:bCs/>
          <w:sz w:val="22"/>
          <w:szCs w:val="22"/>
        </w:rPr>
        <w:t>Конкретное месторасположение контейнерной площадки определяет Заказчик.</w:t>
      </w:r>
    </w:p>
    <w:p w:rsidR="002153FA" w:rsidRPr="003A2E99" w:rsidRDefault="002153FA" w:rsidP="00DF1EAF">
      <w:pPr>
        <w:pStyle w:val="1"/>
        <w:ind w:firstLine="708"/>
        <w:jc w:val="both"/>
        <w:rPr>
          <w:bCs/>
          <w:sz w:val="22"/>
          <w:szCs w:val="22"/>
        </w:rPr>
      </w:pPr>
      <w:r w:rsidRPr="003A2E99">
        <w:rPr>
          <w:bCs/>
          <w:sz w:val="22"/>
          <w:szCs w:val="22"/>
        </w:rPr>
        <w:t>Подрядчик при выполнении работ обеспечивает соблюдение техники безопасности, законодательства по охране труда, безопасность работ для третьих лиц и окружающей среды.</w:t>
      </w:r>
    </w:p>
    <w:p w:rsidR="002153FA" w:rsidRPr="003A2E99" w:rsidRDefault="002153FA" w:rsidP="00DF1EAF">
      <w:pPr>
        <w:pStyle w:val="1"/>
        <w:ind w:firstLine="708"/>
        <w:jc w:val="both"/>
        <w:rPr>
          <w:bCs/>
          <w:sz w:val="22"/>
          <w:szCs w:val="22"/>
        </w:rPr>
      </w:pPr>
      <w:r w:rsidRPr="003A2E99">
        <w:rPr>
          <w:bCs/>
          <w:sz w:val="22"/>
          <w:szCs w:val="22"/>
        </w:rPr>
        <w:t xml:space="preserve">Работы должны быть выполнены в полном объеме, надлежащего качества и в сроки, предусмотренные Контрактом, техническим заданием и сметным расчетом. </w:t>
      </w:r>
    </w:p>
    <w:p w:rsidR="002153FA" w:rsidRPr="003A2E99" w:rsidRDefault="002153FA" w:rsidP="00DF1EAF">
      <w:pPr>
        <w:pStyle w:val="1"/>
        <w:ind w:firstLine="708"/>
        <w:jc w:val="both"/>
        <w:rPr>
          <w:bCs/>
          <w:sz w:val="22"/>
          <w:szCs w:val="22"/>
        </w:rPr>
      </w:pPr>
      <w:r w:rsidRPr="003A2E99">
        <w:rPr>
          <w:bCs/>
          <w:sz w:val="22"/>
          <w:szCs w:val="22"/>
        </w:rPr>
        <w:t>Подрядчик несет ответственность за сохранность результата работ до подписания акта о приемке выполненных работ. Возмещение ущерба, нанесенного объектам работ или третьим лицам в период выполнения работ, производятся за счет Подрядчика.</w:t>
      </w:r>
    </w:p>
    <w:p w:rsidR="002153FA" w:rsidRPr="003A2E99" w:rsidRDefault="002153FA" w:rsidP="00DF1EAF">
      <w:pPr>
        <w:pStyle w:val="1"/>
        <w:ind w:firstLine="708"/>
        <w:jc w:val="both"/>
        <w:rPr>
          <w:bCs/>
          <w:sz w:val="22"/>
          <w:szCs w:val="22"/>
        </w:rPr>
      </w:pPr>
      <w:r w:rsidRPr="003A2E99">
        <w:rPr>
          <w:bCs/>
          <w:sz w:val="22"/>
          <w:szCs w:val="22"/>
        </w:rPr>
        <w:t>Все применяемые на объекте строительные материалы, изделия и оборудование должны иметь действующие сертификаты соответствия, сертификаты качества, гигиенические сертификаты, сертификаты пожарной безопасности, технические паспорта и протоколы испытаний и разрешены для использования на территории РФ в соответствии с законодательством Российской Федерации.</w:t>
      </w:r>
    </w:p>
    <w:p w:rsidR="002153FA" w:rsidRPr="003A2E99" w:rsidRDefault="002153FA" w:rsidP="00DF1EAF">
      <w:pPr>
        <w:pStyle w:val="1"/>
        <w:ind w:firstLine="708"/>
        <w:jc w:val="both"/>
        <w:rPr>
          <w:bCs/>
          <w:sz w:val="22"/>
          <w:szCs w:val="22"/>
        </w:rPr>
      </w:pPr>
      <w:r w:rsidRPr="003A2E99">
        <w:rPr>
          <w:bCs/>
          <w:sz w:val="22"/>
          <w:szCs w:val="22"/>
        </w:rPr>
        <w:t>Строительные конструкции должны соответствовать требованиям норм пожарной безопасности.</w:t>
      </w:r>
    </w:p>
    <w:p w:rsidR="002153FA" w:rsidRPr="003A2E99" w:rsidRDefault="002153FA" w:rsidP="00DF1EAF">
      <w:pPr>
        <w:pStyle w:val="1"/>
        <w:ind w:firstLine="708"/>
        <w:jc w:val="both"/>
        <w:rPr>
          <w:bCs/>
          <w:sz w:val="22"/>
          <w:szCs w:val="22"/>
        </w:rPr>
      </w:pPr>
      <w:r w:rsidRPr="003A2E99">
        <w:rPr>
          <w:bCs/>
          <w:sz w:val="22"/>
          <w:szCs w:val="22"/>
        </w:rPr>
        <w:t>Вывоз строительного мусора производится силами и за счет средств Подрядчика своевременно.</w:t>
      </w:r>
    </w:p>
    <w:p w:rsidR="002153FA" w:rsidRPr="003A2E99" w:rsidRDefault="002153FA" w:rsidP="00DF1EAF">
      <w:pPr>
        <w:pStyle w:val="1"/>
        <w:ind w:firstLine="708"/>
        <w:jc w:val="both"/>
        <w:rPr>
          <w:bCs/>
          <w:sz w:val="22"/>
          <w:szCs w:val="22"/>
        </w:rPr>
      </w:pPr>
      <w:r w:rsidRPr="003A2E99">
        <w:rPr>
          <w:bCs/>
          <w:sz w:val="22"/>
          <w:szCs w:val="22"/>
        </w:rPr>
        <w:t>Подрядчик за свой счет устраняет дефекты, выявленные в гарантийный период.</w:t>
      </w:r>
    </w:p>
    <w:p w:rsidR="002153FA" w:rsidRPr="003A2E99" w:rsidRDefault="002153FA" w:rsidP="00DF1EAF">
      <w:pPr>
        <w:pStyle w:val="1"/>
        <w:ind w:firstLine="708"/>
        <w:jc w:val="both"/>
        <w:rPr>
          <w:bCs/>
          <w:sz w:val="22"/>
          <w:szCs w:val="22"/>
        </w:rPr>
      </w:pPr>
      <w:r w:rsidRPr="003A2E99">
        <w:rPr>
          <w:bCs/>
          <w:sz w:val="22"/>
          <w:szCs w:val="22"/>
        </w:rPr>
        <w:t>Материалы, используемые при выполнении работ должны быть новыми (товаром, который не был в употреблении, не прошел ремонт, в том числе восстановление, замену составных частей, восстановление потребительских свойств). Использование бывших в употреблении строительных и отделочных материалов запрещается.</w:t>
      </w:r>
    </w:p>
    <w:p w:rsidR="002153FA" w:rsidRPr="003A2E99" w:rsidRDefault="002153FA" w:rsidP="00DF1EAF">
      <w:pPr>
        <w:pStyle w:val="1"/>
        <w:ind w:firstLine="708"/>
        <w:jc w:val="both"/>
        <w:rPr>
          <w:bCs/>
          <w:sz w:val="22"/>
          <w:szCs w:val="22"/>
        </w:rPr>
      </w:pPr>
      <w:r w:rsidRPr="003A2E99">
        <w:rPr>
          <w:bCs/>
          <w:sz w:val="22"/>
          <w:szCs w:val="22"/>
        </w:rPr>
        <w:t>Подрядчик обеспечивает Заказчику возможность контроля и надзора за ходом выполнения работ, качеством используемых материалов и оборудования, в том числе беспрепятственно допускать его представителей к любому конструктивному элементу объекта, представлял, по их требованию отчеты о ходе выполнения работ, исполнительную документацию. Подрядчик обязан вести журнал учета выполненных работ и своевременно оформлять исполнительную документацию и акты на скрытые работы, извещая Заказчика не менее чем за 48 часов о времени освидетельствования скрытых работ.</w:t>
      </w:r>
    </w:p>
    <w:p w:rsidR="002153FA" w:rsidRPr="003A2E99" w:rsidRDefault="002153FA" w:rsidP="00DF1EAF">
      <w:pPr>
        <w:pStyle w:val="1"/>
        <w:ind w:firstLine="708"/>
        <w:jc w:val="both"/>
        <w:rPr>
          <w:bCs/>
          <w:sz w:val="22"/>
          <w:szCs w:val="22"/>
        </w:rPr>
      </w:pPr>
      <w:r w:rsidRPr="003A2E99">
        <w:rPr>
          <w:bCs/>
          <w:sz w:val="22"/>
          <w:szCs w:val="22"/>
        </w:rPr>
        <w:lastRenderedPageBreak/>
        <w:t>В случае если представителем Заказчика внесены в журнал производства работ замечания по выполненным работам, подлежащим закрытию, то они не должны закрываться Подрядчиком без письменного разрешения Заказчика.</w:t>
      </w:r>
    </w:p>
    <w:p w:rsidR="002153FA" w:rsidRDefault="002153FA" w:rsidP="00DF1EAF">
      <w:pPr>
        <w:pStyle w:val="1"/>
        <w:ind w:firstLine="708"/>
        <w:jc w:val="both"/>
        <w:rPr>
          <w:bCs/>
          <w:sz w:val="22"/>
          <w:szCs w:val="22"/>
        </w:rPr>
      </w:pPr>
      <w:r w:rsidRPr="003A2E99">
        <w:rPr>
          <w:bCs/>
          <w:sz w:val="22"/>
          <w:szCs w:val="22"/>
        </w:rPr>
        <w:t>Если закрытие работ выполнено без подтверждения представителя Заказчика (представитель Заказчика не был информирован об этом или информирован с опозданием), то Подрядчик за свой счет обязуется открыть любую часть скрытых работ, не прошедших приемку представителем Заказчика, согласно его указанию, а затем восстановить ее за свой счет.</w:t>
      </w:r>
    </w:p>
    <w:p w:rsidR="002153FA" w:rsidRPr="004E5A96" w:rsidRDefault="002153FA" w:rsidP="002153FA">
      <w:pPr>
        <w:pStyle w:val="1"/>
        <w:ind w:firstLine="708"/>
        <w:rPr>
          <w:b/>
          <w:bCs/>
          <w:sz w:val="22"/>
          <w:szCs w:val="22"/>
        </w:rPr>
      </w:pPr>
    </w:p>
    <w:p w:rsidR="002153FA" w:rsidRPr="004E5A96" w:rsidRDefault="002153FA" w:rsidP="002153FA">
      <w:pPr>
        <w:pStyle w:val="1"/>
        <w:ind w:firstLine="708"/>
        <w:rPr>
          <w:b/>
          <w:bCs/>
          <w:sz w:val="22"/>
          <w:szCs w:val="22"/>
        </w:rPr>
      </w:pPr>
      <w:r w:rsidRPr="004E5A96">
        <w:rPr>
          <w:b/>
          <w:bCs/>
          <w:sz w:val="22"/>
          <w:szCs w:val="22"/>
        </w:rPr>
        <w:t>9. Изображение контейнерных площадок:</w:t>
      </w:r>
    </w:p>
    <w:p w:rsidR="002153FA" w:rsidRPr="004E5A96" w:rsidRDefault="002153FA" w:rsidP="002153FA">
      <w:pPr>
        <w:pStyle w:val="1"/>
        <w:ind w:firstLine="708"/>
        <w:rPr>
          <w:b/>
          <w:bCs/>
          <w:sz w:val="22"/>
          <w:szCs w:val="22"/>
        </w:rPr>
      </w:pPr>
    </w:p>
    <w:p w:rsidR="002153FA" w:rsidRPr="00D8655E" w:rsidRDefault="002153FA" w:rsidP="002153FA">
      <w:pPr>
        <w:pStyle w:val="1"/>
        <w:ind w:firstLine="708"/>
        <w:rPr>
          <w:b/>
          <w:sz w:val="22"/>
          <w:szCs w:val="22"/>
          <w:u w:val="single"/>
        </w:rPr>
      </w:pPr>
      <w:r w:rsidRPr="00D8655E">
        <w:rPr>
          <w:bCs/>
          <w:sz w:val="22"/>
          <w:szCs w:val="22"/>
          <w:u w:val="single"/>
        </w:rPr>
        <w:t xml:space="preserve">Контейнерная площадка для размещения 2 </w:t>
      </w:r>
      <w:proofErr w:type="spellStart"/>
      <w:r w:rsidR="00A54A8E">
        <w:rPr>
          <w:bCs/>
          <w:sz w:val="22"/>
          <w:szCs w:val="22"/>
          <w:u w:val="single"/>
        </w:rPr>
        <w:t>евро</w:t>
      </w:r>
      <w:r w:rsidRPr="00D8655E">
        <w:rPr>
          <w:bCs/>
          <w:sz w:val="22"/>
          <w:szCs w:val="22"/>
          <w:u w:val="single"/>
        </w:rPr>
        <w:t>контейнеров</w:t>
      </w:r>
      <w:proofErr w:type="spellEnd"/>
      <w:r w:rsidR="00AB4632">
        <w:rPr>
          <w:b/>
          <w:sz w:val="22"/>
          <w:szCs w:val="22"/>
          <w:u w:val="single"/>
        </w:rPr>
        <w:t xml:space="preserve"> </w:t>
      </w:r>
      <w:r w:rsidR="00AB4632" w:rsidRPr="00AB4632">
        <w:rPr>
          <w:sz w:val="22"/>
          <w:szCs w:val="22"/>
          <w:u w:val="single"/>
        </w:rPr>
        <w:t>(ограждение, покрытие, пандус)</w:t>
      </w:r>
    </w:p>
    <w:p w:rsidR="002153FA" w:rsidRDefault="00BA62FE" w:rsidP="002153FA">
      <w:pPr>
        <w:pStyle w:val="1"/>
        <w:ind w:firstLine="708"/>
        <w:rPr>
          <w:b/>
          <w:sz w:val="22"/>
          <w:szCs w:val="22"/>
        </w:rPr>
      </w:pPr>
      <w:r w:rsidRPr="00BA62FE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4914900" cy="573808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834" t="13390" r="27333" b="19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50" cy="5738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2FE" w:rsidRDefault="00BA62FE" w:rsidP="002153FA">
      <w:pPr>
        <w:pStyle w:val="1"/>
        <w:ind w:firstLine="708"/>
        <w:rPr>
          <w:sz w:val="22"/>
          <w:szCs w:val="22"/>
          <w:u w:val="single"/>
        </w:rPr>
      </w:pPr>
    </w:p>
    <w:p w:rsidR="00BA62FE" w:rsidRDefault="00BA62FE" w:rsidP="002153FA">
      <w:pPr>
        <w:pStyle w:val="1"/>
        <w:ind w:firstLine="708"/>
        <w:rPr>
          <w:sz w:val="22"/>
          <w:szCs w:val="22"/>
          <w:u w:val="single"/>
        </w:rPr>
      </w:pPr>
    </w:p>
    <w:p w:rsidR="00BA62FE" w:rsidRDefault="00BA62FE" w:rsidP="002153FA">
      <w:pPr>
        <w:pStyle w:val="1"/>
        <w:ind w:firstLine="708"/>
        <w:rPr>
          <w:sz w:val="22"/>
          <w:szCs w:val="22"/>
          <w:u w:val="single"/>
        </w:rPr>
      </w:pPr>
    </w:p>
    <w:p w:rsidR="00BA62FE" w:rsidRDefault="00BA62FE" w:rsidP="002153FA">
      <w:pPr>
        <w:pStyle w:val="1"/>
        <w:ind w:firstLine="708"/>
        <w:rPr>
          <w:sz w:val="22"/>
          <w:szCs w:val="22"/>
          <w:u w:val="single"/>
        </w:rPr>
      </w:pPr>
    </w:p>
    <w:p w:rsidR="00BA62FE" w:rsidRDefault="00BA62FE" w:rsidP="002153FA">
      <w:pPr>
        <w:pStyle w:val="1"/>
        <w:ind w:firstLine="708"/>
        <w:rPr>
          <w:sz w:val="22"/>
          <w:szCs w:val="22"/>
          <w:u w:val="single"/>
        </w:rPr>
      </w:pPr>
    </w:p>
    <w:p w:rsidR="00BA62FE" w:rsidRDefault="00BA62FE" w:rsidP="002153FA">
      <w:pPr>
        <w:pStyle w:val="1"/>
        <w:ind w:firstLine="708"/>
        <w:rPr>
          <w:sz w:val="22"/>
          <w:szCs w:val="22"/>
          <w:u w:val="single"/>
        </w:rPr>
      </w:pPr>
    </w:p>
    <w:p w:rsidR="00BA62FE" w:rsidRDefault="00BA62FE" w:rsidP="002153FA">
      <w:pPr>
        <w:pStyle w:val="1"/>
        <w:ind w:firstLine="708"/>
        <w:rPr>
          <w:sz w:val="22"/>
          <w:szCs w:val="22"/>
          <w:u w:val="single"/>
        </w:rPr>
      </w:pPr>
    </w:p>
    <w:p w:rsidR="00BA62FE" w:rsidRDefault="00BA62FE" w:rsidP="002153FA">
      <w:pPr>
        <w:pStyle w:val="1"/>
        <w:ind w:firstLine="708"/>
        <w:rPr>
          <w:sz w:val="22"/>
          <w:szCs w:val="22"/>
          <w:u w:val="single"/>
        </w:rPr>
      </w:pPr>
    </w:p>
    <w:p w:rsidR="00BA62FE" w:rsidRDefault="00BA62FE" w:rsidP="002153FA">
      <w:pPr>
        <w:pStyle w:val="1"/>
        <w:ind w:firstLine="708"/>
        <w:rPr>
          <w:sz w:val="22"/>
          <w:szCs w:val="22"/>
          <w:u w:val="single"/>
        </w:rPr>
      </w:pPr>
    </w:p>
    <w:p w:rsidR="00BA62FE" w:rsidRDefault="00BA62FE" w:rsidP="002153FA">
      <w:pPr>
        <w:pStyle w:val="1"/>
        <w:ind w:firstLine="708"/>
        <w:rPr>
          <w:sz w:val="22"/>
          <w:szCs w:val="22"/>
          <w:u w:val="single"/>
        </w:rPr>
      </w:pPr>
    </w:p>
    <w:p w:rsidR="002153FA" w:rsidRDefault="002153FA" w:rsidP="00BA62FE">
      <w:pPr>
        <w:pStyle w:val="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Контейнерная площадка для размещения 3</w:t>
      </w:r>
      <w:r w:rsidR="00A54A8E">
        <w:rPr>
          <w:sz w:val="22"/>
          <w:szCs w:val="22"/>
          <w:u w:val="single"/>
        </w:rPr>
        <w:t>евро</w:t>
      </w:r>
      <w:r>
        <w:rPr>
          <w:sz w:val="22"/>
          <w:szCs w:val="22"/>
          <w:u w:val="single"/>
        </w:rPr>
        <w:t>контейнеров</w:t>
      </w:r>
      <w:r w:rsidR="00AB4632">
        <w:rPr>
          <w:sz w:val="22"/>
          <w:szCs w:val="22"/>
          <w:u w:val="single"/>
        </w:rPr>
        <w:t xml:space="preserve"> (ограждение, покрытие, пандус)</w:t>
      </w:r>
    </w:p>
    <w:p w:rsidR="002153FA" w:rsidRDefault="002153FA" w:rsidP="002153FA">
      <w:pPr>
        <w:pStyle w:val="1"/>
        <w:ind w:firstLine="708"/>
        <w:rPr>
          <w:b/>
          <w:sz w:val="22"/>
          <w:szCs w:val="22"/>
        </w:rPr>
      </w:pPr>
    </w:p>
    <w:p w:rsidR="002153FA" w:rsidRDefault="00BA62FE" w:rsidP="002153FA">
      <w:pPr>
        <w:pStyle w:val="1"/>
        <w:ind w:firstLine="708"/>
        <w:rPr>
          <w:b/>
          <w:color w:val="000000"/>
          <w:sz w:val="22"/>
          <w:szCs w:val="22"/>
        </w:rPr>
      </w:pPr>
      <w:r w:rsidRPr="00BA62FE">
        <w:rPr>
          <w:b/>
          <w:noProof/>
          <w:color w:val="000000"/>
          <w:sz w:val="22"/>
          <w:szCs w:val="22"/>
          <w:lang w:eastAsia="ru-RU"/>
        </w:rPr>
        <w:drawing>
          <wp:inline distT="0" distB="0" distL="0" distR="0">
            <wp:extent cx="5467350" cy="703367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208" t="13675" r="29129" b="18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033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2FE" w:rsidRDefault="00BA62FE" w:rsidP="00BA62FE">
      <w:pPr>
        <w:pStyle w:val="a5"/>
        <w:spacing w:after="0"/>
        <w:ind w:hanging="425"/>
        <w:rPr>
          <w:sz w:val="22"/>
          <w:szCs w:val="22"/>
          <w:u w:val="single"/>
        </w:rPr>
      </w:pPr>
    </w:p>
    <w:p w:rsidR="00BA62FE" w:rsidRDefault="00BA62FE" w:rsidP="00BA62FE">
      <w:pPr>
        <w:pStyle w:val="a5"/>
        <w:spacing w:after="0"/>
        <w:ind w:hanging="425"/>
        <w:rPr>
          <w:sz w:val="22"/>
          <w:szCs w:val="22"/>
          <w:u w:val="single"/>
        </w:rPr>
      </w:pPr>
    </w:p>
    <w:p w:rsidR="00BA62FE" w:rsidRDefault="00BA62FE" w:rsidP="00BA62FE">
      <w:pPr>
        <w:pStyle w:val="a5"/>
        <w:spacing w:after="0"/>
        <w:ind w:hanging="425"/>
        <w:rPr>
          <w:sz w:val="22"/>
          <w:szCs w:val="22"/>
          <w:u w:val="single"/>
        </w:rPr>
      </w:pPr>
    </w:p>
    <w:p w:rsidR="00BA62FE" w:rsidRDefault="00BA62FE" w:rsidP="00BA62FE">
      <w:pPr>
        <w:pStyle w:val="a5"/>
        <w:spacing w:after="0"/>
        <w:ind w:hanging="425"/>
        <w:rPr>
          <w:sz w:val="22"/>
          <w:szCs w:val="22"/>
          <w:u w:val="single"/>
        </w:rPr>
      </w:pPr>
    </w:p>
    <w:p w:rsidR="00BA62FE" w:rsidRDefault="00BA62FE" w:rsidP="00BA62FE">
      <w:pPr>
        <w:pStyle w:val="a5"/>
        <w:spacing w:after="0"/>
        <w:ind w:hanging="425"/>
        <w:rPr>
          <w:sz w:val="22"/>
          <w:szCs w:val="22"/>
          <w:u w:val="single"/>
        </w:rPr>
      </w:pPr>
    </w:p>
    <w:p w:rsidR="002153FA" w:rsidRDefault="002153FA" w:rsidP="00BA62FE">
      <w:pPr>
        <w:pStyle w:val="a5"/>
        <w:spacing w:after="0"/>
        <w:ind w:hanging="425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 xml:space="preserve">Контейнерная площадка для размещения </w:t>
      </w:r>
      <w:r w:rsidR="00D8655E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 xml:space="preserve"> </w:t>
      </w:r>
      <w:proofErr w:type="spellStart"/>
      <w:r w:rsidR="00A54A8E">
        <w:rPr>
          <w:sz w:val="22"/>
          <w:szCs w:val="22"/>
          <w:u w:val="single"/>
        </w:rPr>
        <w:t>евро</w:t>
      </w:r>
      <w:r>
        <w:rPr>
          <w:sz w:val="22"/>
          <w:szCs w:val="22"/>
          <w:u w:val="single"/>
        </w:rPr>
        <w:t>контейнеров</w:t>
      </w:r>
      <w:proofErr w:type="spellEnd"/>
      <w:r w:rsidR="00AB4632">
        <w:rPr>
          <w:sz w:val="22"/>
          <w:szCs w:val="22"/>
          <w:u w:val="single"/>
        </w:rPr>
        <w:t xml:space="preserve"> (ограждение, покрытие, пандус)</w:t>
      </w:r>
    </w:p>
    <w:p w:rsidR="00BA62FE" w:rsidRDefault="00BA62FE" w:rsidP="00BA62FE">
      <w:pPr>
        <w:pStyle w:val="a5"/>
        <w:spacing w:after="0"/>
        <w:ind w:hanging="425"/>
        <w:rPr>
          <w:sz w:val="22"/>
          <w:szCs w:val="22"/>
          <w:u w:val="single"/>
        </w:rPr>
      </w:pPr>
      <w:r w:rsidRPr="00BA62FE">
        <w:rPr>
          <w:noProof/>
          <w:sz w:val="22"/>
          <w:szCs w:val="22"/>
          <w:u w:val="single"/>
        </w:rPr>
        <w:drawing>
          <wp:inline distT="0" distB="0" distL="0" distR="0">
            <wp:extent cx="5200650" cy="6576484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208" t="13675" r="28487" b="18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293" cy="657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FA" w:rsidRDefault="002153FA" w:rsidP="002153FA">
      <w:pPr>
        <w:pStyle w:val="a5"/>
        <w:spacing w:after="0"/>
        <w:ind w:hanging="425"/>
        <w:jc w:val="center"/>
        <w:rPr>
          <w:b/>
          <w:color w:val="000000"/>
          <w:sz w:val="22"/>
          <w:szCs w:val="22"/>
        </w:rPr>
      </w:pPr>
    </w:p>
    <w:p w:rsidR="00D67199" w:rsidRDefault="00D67199" w:rsidP="002153FA">
      <w:pPr>
        <w:pStyle w:val="a5"/>
        <w:spacing w:after="0"/>
        <w:ind w:hanging="425"/>
        <w:jc w:val="center"/>
        <w:rPr>
          <w:b/>
          <w:color w:val="000000"/>
          <w:sz w:val="22"/>
          <w:szCs w:val="22"/>
        </w:rPr>
      </w:pPr>
    </w:p>
    <w:p w:rsidR="00D67199" w:rsidRDefault="00D67199" w:rsidP="002153FA">
      <w:pPr>
        <w:pStyle w:val="a5"/>
        <w:spacing w:after="0"/>
        <w:ind w:hanging="425"/>
        <w:jc w:val="center"/>
        <w:rPr>
          <w:b/>
          <w:color w:val="000000"/>
          <w:sz w:val="22"/>
          <w:szCs w:val="22"/>
        </w:rPr>
      </w:pPr>
    </w:p>
    <w:p w:rsidR="00D67199" w:rsidRDefault="00D67199" w:rsidP="002153FA">
      <w:pPr>
        <w:pStyle w:val="a5"/>
        <w:spacing w:after="0"/>
        <w:ind w:hanging="425"/>
        <w:jc w:val="center"/>
        <w:rPr>
          <w:b/>
          <w:color w:val="000000"/>
          <w:sz w:val="22"/>
          <w:szCs w:val="22"/>
        </w:rPr>
      </w:pPr>
    </w:p>
    <w:p w:rsidR="009A5802" w:rsidRDefault="009A5802" w:rsidP="002153FA">
      <w:pPr>
        <w:pStyle w:val="a5"/>
        <w:spacing w:after="0"/>
        <w:ind w:hanging="425"/>
        <w:jc w:val="center"/>
        <w:rPr>
          <w:b/>
          <w:color w:val="000000"/>
          <w:sz w:val="22"/>
          <w:szCs w:val="22"/>
        </w:rPr>
      </w:pPr>
    </w:p>
    <w:p w:rsidR="009A5802" w:rsidRDefault="009A5802" w:rsidP="002153FA">
      <w:pPr>
        <w:pStyle w:val="a5"/>
        <w:spacing w:after="0"/>
        <w:ind w:hanging="425"/>
        <w:jc w:val="center"/>
        <w:rPr>
          <w:b/>
          <w:color w:val="000000"/>
          <w:sz w:val="22"/>
          <w:szCs w:val="22"/>
        </w:rPr>
      </w:pPr>
    </w:p>
    <w:p w:rsidR="00D67199" w:rsidRDefault="00D67199" w:rsidP="00D67199">
      <w:pPr>
        <w:pStyle w:val="a5"/>
        <w:spacing w:after="0"/>
        <w:ind w:hanging="425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 xml:space="preserve">Контейнерная площадка для размещения 2 </w:t>
      </w:r>
      <w:proofErr w:type="spellStart"/>
      <w:r w:rsidR="00A54A8E">
        <w:rPr>
          <w:sz w:val="22"/>
          <w:szCs w:val="22"/>
          <w:u w:val="single"/>
        </w:rPr>
        <w:t>евро</w:t>
      </w:r>
      <w:r>
        <w:rPr>
          <w:sz w:val="22"/>
          <w:szCs w:val="22"/>
          <w:u w:val="single"/>
        </w:rPr>
        <w:t>контейнеров</w:t>
      </w:r>
      <w:proofErr w:type="spellEnd"/>
      <w:r>
        <w:rPr>
          <w:sz w:val="22"/>
          <w:szCs w:val="22"/>
          <w:u w:val="single"/>
        </w:rPr>
        <w:t xml:space="preserve"> (ограждение,</w:t>
      </w:r>
      <w:r w:rsidR="009A5802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пандус)</w:t>
      </w:r>
    </w:p>
    <w:p w:rsidR="00D67199" w:rsidRDefault="00D67199" w:rsidP="002153FA">
      <w:pPr>
        <w:pStyle w:val="a5"/>
        <w:spacing w:after="0"/>
        <w:ind w:hanging="425"/>
        <w:jc w:val="center"/>
        <w:rPr>
          <w:b/>
          <w:color w:val="000000"/>
          <w:sz w:val="22"/>
          <w:szCs w:val="22"/>
        </w:rPr>
      </w:pPr>
    </w:p>
    <w:p w:rsidR="00D67199" w:rsidRDefault="00D67199" w:rsidP="002153FA">
      <w:pPr>
        <w:pStyle w:val="a5"/>
        <w:spacing w:after="0"/>
        <w:ind w:hanging="425"/>
        <w:jc w:val="center"/>
        <w:rPr>
          <w:b/>
          <w:color w:val="000000"/>
          <w:sz w:val="22"/>
          <w:szCs w:val="22"/>
        </w:rPr>
      </w:pPr>
      <w:r w:rsidRPr="00D67199">
        <w:rPr>
          <w:b/>
          <w:noProof/>
          <w:color w:val="000000"/>
          <w:sz w:val="22"/>
          <w:szCs w:val="22"/>
        </w:rPr>
        <w:drawing>
          <wp:inline distT="0" distB="0" distL="0" distR="0">
            <wp:extent cx="5419725" cy="63246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1392" t="13390" r="36024" b="19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FA" w:rsidRPr="00DB2627" w:rsidRDefault="002153FA" w:rsidP="002153FA">
      <w:pPr>
        <w:shd w:val="clear" w:color="auto" w:fill="FFFFFF"/>
        <w:ind w:firstLine="567"/>
        <w:jc w:val="both"/>
        <w:rPr>
          <w:b/>
          <w:color w:val="000000"/>
          <w:sz w:val="22"/>
          <w:szCs w:val="22"/>
        </w:rPr>
      </w:pPr>
      <w:r w:rsidRPr="00DB2627">
        <w:rPr>
          <w:b/>
          <w:color w:val="000000"/>
          <w:sz w:val="22"/>
          <w:szCs w:val="22"/>
        </w:rPr>
        <w:t>10. Требования к контейнерным площадкам:</w:t>
      </w:r>
    </w:p>
    <w:p w:rsidR="002153FA" w:rsidRPr="00DB2627" w:rsidRDefault="002153FA" w:rsidP="002153F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DB2627">
        <w:rPr>
          <w:color w:val="000000"/>
          <w:sz w:val="22"/>
          <w:szCs w:val="22"/>
        </w:rPr>
        <w:t>Площадки под контейнеры для сбора ТКО должны соответствовать следующим санитарным нормам:</w:t>
      </w:r>
    </w:p>
    <w:p w:rsidR="002153FA" w:rsidRPr="00DB2627" w:rsidRDefault="002153FA" w:rsidP="002153F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DB2627">
        <w:rPr>
          <w:color w:val="000000"/>
          <w:sz w:val="22"/>
          <w:szCs w:val="22"/>
        </w:rPr>
        <w:t>свободный проезд к бакам для мусоровозов;</w:t>
      </w:r>
    </w:p>
    <w:p w:rsidR="002153FA" w:rsidRPr="00DB2627" w:rsidRDefault="002153FA" w:rsidP="002153F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DB2627">
        <w:rPr>
          <w:color w:val="000000"/>
          <w:sz w:val="22"/>
          <w:szCs w:val="22"/>
        </w:rPr>
        <w:t>контейнеры располагают на ровной бетонной платформе с уклоном для легкого перемещения;</w:t>
      </w:r>
    </w:p>
    <w:p w:rsidR="002153FA" w:rsidRPr="00DB2627" w:rsidRDefault="002153FA" w:rsidP="002153F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DB2627">
        <w:rPr>
          <w:color w:val="000000"/>
          <w:sz w:val="22"/>
          <w:szCs w:val="22"/>
        </w:rPr>
        <w:t>забор закрывает контейнерную площадку для мусора с трёх сторон;</w:t>
      </w:r>
    </w:p>
    <w:p w:rsidR="002153FA" w:rsidRDefault="002153FA" w:rsidP="002153F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DB2627">
        <w:rPr>
          <w:color w:val="000000"/>
          <w:sz w:val="22"/>
          <w:szCs w:val="22"/>
        </w:rPr>
        <w:t xml:space="preserve">Основные требования по расстоянию до различных объектов и организации контейнерных площадок изложены в </w:t>
      </w:r>
      <w:proofErr w:type="spellStart"/>
      <w:r w:rsidRPr="00DB2627">
        <w:rPr>
          <w:color w:val="000000"/>
          <w:sz w:val="22"/>
          <w:szCs w:val="22"/>
        </w:rPr>
        <w:t>СанПиН</w:t>
      </w:r>
      <w:proofErr w:type="spellEnd"/>
      <w:r w:rsidRPr="00DB2627">
        <w:rPr>
          <w:color w:val="000000"/>
          <w:sz w:val="22"/>
          <w:szCs w:val="22"/>
        </w:rPr>
        <w:t xml:space="preserve"> 42-128-4690-88, </w:t>
      </w:r>
      <w:proofErr w:type="spellStart"/>
      <w:r w:rsidRPr="00DB2627">
        <w:rPr>
          <w:color w:val="000000"/>
          <w:sz w:val="22"/>
          <w:szCs w:val="22"/>
        </w:rPr>
        <w:t>СанПиН</w:t>
      </w:r>
      <w:proofErr w:type="spellEnd"/>
      <w:r w:rsidRPr="00DB2627">
        <w:rPr>
          <w:color w:val="000000"/>
          <w:sz w:val="22"/>
          <w:szCs w:val="22"/>
        </w:rPr>
        <w:t xml:space="preserve"> 2.1.7.3550-19.</w:t>
      </w:r>
    </w:p>
    <w:p w:rsidR="002153FA" w:rsidRPr="00DB2627" w:rsidRDefault="002153FA" w:rsidP="002153FA">
      <w:pPr>
        <w:shd w:val="clear" w:color="auto" w:fill="FFFFFF"/>
        <w:ind w:firstLine="567"/>
        <w:jc w:val="both"/>
        <w:rPr>
          <w:b/>
          <w:color w:val="000000"/>
          <w:sz w:val="22"/>
          <w:szCs w:val="22"/>
        </w:rPr>
      </w:pPr>
      <w:r w:rsidRPr="00DB2627">
        <w:rPr>
          <w:b/>
          <w:color w:val="000000"/>
          <w:sz w:val="22"/>
          <w:szCs w:val="22"/>
        </w:rPr>
        <w:t>11. Требования к Подрядчику:</w:t>
      </w:r>
    </w:p>
    <w:p w:rsidR="002153FA" w:rsidRPr="00DB2627" w:rsidRDefault="002153FA" w:rsidP="002153F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DB2627">
        <w:rPr>
          <w:color w:val="000000"/>
          <w:sz w:val="22"/>
          <w:szCs w:val="22"/>
        </w:rPr>
        <w:t xml:space="preserve">Подрядчик до начала производства работ обязан предоставить Заказчику приказ о назначении ответственного за производство работ, техники безопасности, пожарной безопасности, </w:t>
      </w:r>
      <w:proofErr w:type="spellStart"/>
      <w:r w:rsidRPr="00DB2627">
        <w:rPr>
          <w:color w:val="000000"/>
          <w:sz w:val="22"/>
          <w:szCs w:val="22"/>
        </w:rPr>
        <w:t>энергобезопасности</w:t>
      </w:r>
      <w:proofErr w:type="spellEnd"/>
      <w:r w:rsidRPr="00DB2627">
        <w:rPr>
          <w:color w:val="000000"/>
          <w:sz w:val="22"/>
          <w:szCs w:val="22"/>
        </w:rPr>
        <w:t>, безопасности перемещения грузов на объекте.</w:t>
      </w:r>
    </w:p>
    <w:p w:rsidR="002153FA" w:rsidRPr="00DB2627" w:rsidRDefault="002153FA" w:rsidP="002153F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DB2627">
        <w:rPr>
          <w:color w:val="000000"/>
          <w:sz w:val="22"/>
          <w:szCs w:val="22"/>
        </w:rPr>
        <w:lastRenderedPageBreak/>
        <w:t>Места огневых работ и установки сварочных агрегатов и трансформаторов должны быть очищены от легко воспламеняющихся материалов в радиусе не менее 5 метров и иметь защитные экраны и средства пожаротушения. Рабочие стоянки строительных механизмов должны иметь ограждение опасной зоны работ этих машин.</w:t>
      </w:r>
    </w:p>
    <w:p w:rsidR="002153FA" w:rsidRPr="00DB2627" w:rsidRDefault="002153FA" w:rsidP="002153F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DB2627">
        <w:rPr>
          <w:color w:val="000000"/>
          <w:sz w:val="22"/>
          <w:szCs w:val="22"/>
        </w:rPr>
        <w:t>Все демонтируемое в процессе производства работ оборудование, запасные части, комплектующие, иные предметы  в обязательном порядке должны быть переданы Заказчику по акту приема-передачи. Место складирования демонтируемых материалов определяет Заказчик.</w:t>
      </w:r>
    </w:p>
    <w:p w:rsidR="002153FA" w:rsidRPr="00DB2627" w:rsidRDefault="002153FA" w:rsidP="002153F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DB2627">
        <w:rPr>
          <w:color w:val="000000"/>
          <w:sz w:val="22"/>
          <w:szCs w:val="22"/>
        </w:rPr>
        <w:t>Подрядчик обязан за свой счет поддерживать чистоту и порядок на объекте в соответствии с действующими нормами и правилами, а также исключить загрязнение прилегающей территории строительным мусором.</w:t>
      </w:r>
    </w:p>
    <w:p w:rsidR="002153FA" w:rsidRPr="00DB2627" w:rsidRDefault="002153FA" w:rsidP="002153F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DB2627">
        <w:rPr>
          <w:color w:val="000000"/>
          <w:sz w:val="22"/>
          <w:szCs w:val="22"/>
        </w:rPr>
        <w:t>Подрядчик обеспечивает выполнение работ с сохранением целостности прилегающих газонов, травяного покрытия и других зелёных насаждений. В случае неисполнения указанного требования (нанесения повреждения), Подрядчик восстанавливает газоны, травяное покрытие, зелёные насаждения за свой счёт.</w:t>
      </w:r>
    </w:p>
    <w:p w:rsidR="002153FA" w:rsidRPr="00DB2627" w:rsidRDefault="002153FA" w:rsidP="002153F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DB2627">
        <w:rPr>
          <w:color w:val="000000"/>
          <w:sz w:val="22"/>
          <w:szCs w:val="22"/>
        </w:rPr>
        <w:t xml:space="preserve">Опасные для движения зоны следует огораживать. При необходимости должны быть выставлены предупредительные плакаты и сигналы, видимые в дневное и ночное время. Производство работ в зоне расположения коммуникаций допускается только с письменного разрешения организации, ответственной за эксплуатацию этих сооружений, предварительно получить и </w:t>
      </w:r>
      <w:r w:rsidRPr="00AB4632">
        <w:rPr>
          <w:color w:val="000000"/>
          <w:sz w:val="22"/>
          <w:szCs w:val="22"/>
        </w:rPr>
        <w:t>оформить ордер на земельные работы.</w:t>
      </w:r>
      <w:r w:rsidRPr="00DB2627">
        <w:rPr>
          <w:color w:val="000000"/>
          <w:sz w:val="22"/>
          <w:szCs w:val="22"/>
        </w:rPr>
        <w:t xml:space="preserve"> На ограждениях в темное время суток выставляются световые сигналы.</w:t>
      </w:r>
    </w:p>
    <w:p w:rsidR="002153FA" w:rsidRPr="00DB2627" w:rsidRDefault="002153FA" w:rsidP="002153F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DB2627">
        <w:rPr>
          <w:color w:val="000000"/>
          <w:sz w:val="22"/>
          <w:szCs w:val="22"/>
        </w:rPr>
        <w:t>Организацию движения транспорта (техники) и пешеходов, места складирования материалов, инвентаря и оборудования для производства работ, и ограждение мест производства работ следует выполнять в соответствии с согласованной и утвержденной схемой, составленной с учетом требований нормативных документов.</w:t>
      </w:r>
    </w:p>
    <w:p w:rsidR="002153FA" w:rsidRPr="00DB2627" w:rsidRDefault="002153FA" w:rsidP="002153F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DB2627">
        <w:rPr>
          <w:color w:val="000000"/>
          <w:sz w:val="22"/>
          <w:szCs w:val="22"/>
        </w:rPr>
        <w:t>Все расходы по доставке, установке, складированию и хранению материалов, ограждений и других технических средств берет на себя Подрядчик.</w:t>
      </w:r>
    </w:p>
    <w:p w:rsidR="002153FA" w:rsidRPr="00DB2627" w:rsidRDefault="002153FA" w:rsidP="002153F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812456">
        <w:rPr>
          <w:color w:val="000000"/>
          <w:sz w:val="22"/>
          <w:szCs w:val="22"/>
        </w:rPr>
        <w:t>Объём фактически выполненных работ фиксируется Подрядчиком ежедневно в журнале производства работ.</w:t>
      </w:r>
    </w:p>
    <w:p w:rsidR="002153FA" w:rsidRPr="00DB2627" w:rsidRDefault="002153FA" w:rsidP="002153FA">
      <w:pPr>
        <w:shd w:val="clear" w:color="auto" w:fill="FFFFFF"/>
        <w:ind w:firstLine="567"/>
        <w:jc w:val="both"/>
        <w:rPr>
          <w:b/>
          <w:color w:val="000000"/>
          <w:sz w:val="22"/>
          <w:szCs w:val="22"/>
        </w:rPr>
      </w:pPr>
      <w:r w:rsidRPr="00DB2627">
        <w:rPr>
          <w:b/>
          <w:color w:val="000000"/>
          <w:sz w:val="22"/>
          <w:szCs w:val="22"/>
        </w:rPr>
        <w:t>12. Требования к безопасности выполненных работ:</w:t>
      </w:r>
    </w:p>
    <w:p w:rsidR="002153FA" w:rsidRPr="00DB2627" w:rsidRDefault="002153FA" w:rsidP="002153F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DB2627">
        <w:rPr>
          <w:color w:val="000000"/>
          <w:sz w:val="22"/>
          <w:szCs w:val="22"/>
        </w:rPr>
        <w:t>Вся полнота ответственности при выполнении работ на объектах за соблюдением норм и правил по технике безопасности и пожарной безопасности возлагается на Подрядчика.</w:t>
      </w:r>
    </w:p>
    <w:p w:rsidR="002153FA" w:rsidRPr="00DB2627" w:rsidRDefault="002153FA" w:rsidP="002153F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proofErr w:type="gramStart"/>
      <w:r w:rsidRPr="00DB2627">
        <w:rPr>
          <w:color w:val="000000"/>
          <w:sz w:val="22"/>
          <w:szCs w:val="22"/>
        </w:rPr>
        <w:t>Организация и выполнение работ должны осуществляться Подрядчиком при соблюдении законодательства Российской Федерации по охране труда, а также иных правовых актов, установленных Перечнем видов нормативных правовых актов, утвержденных постановлением Правительства Российской Федерации от 27.12.2010 №1160 «Об утверждении Положения о разработке, утверждении и изменении нормативных правовых актов, содержащих государственные нормативные требования охраны труда»;</w:t>
      </w:r>
      <w:proofErr w:type="gramEnd"/>
      <w:r w:rsidRPr="00DB2627">
        <w:rPr>
          <w:color w:val="000000"/>
          <w:sz w:val="22"/>
          <w:szCs w:val="22"/>
        </w:rPr>
        <w:t xml:space="preserve"> в соответствии с межотраслевыми и отраслевыми правилами и типовыми инструкциями по охране труда, утвержденными в установленном порядке федеральными органами исполнительной власти; государственными санитарно-эпидемиологическими правилами и нормативами, утвержденными Минздравом России.</w:t>
      </w:r>
    </w:p>
    <w:p w:rsidR="002153FA" w:rsidRPr="00DB2627" w:rsidRDefault="002153FA" w:rsidP="002153F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DB2627">
        <w:rPr>
          <w:color w:val="000000"/>
          <w:sz w:val="22"/>
          <w:szCs w:val="22"/>
        </w:rPr>
        <w:t xml:space="preserve">Мероприятия по охране труда должны обеспечиваться выдачей необходимых средств индивидуальной защиты. </w:t>
      </w:r>
      <w:proofErr w:type="gramStart"/>
      <w:r w:rsidRPr="00DB2627">
        <w:rPr>
          <w:color w:val="000000"/>
          <w:sz w:val="22"/>
          <w:szCs w:val="22"/>
        </w:rPr>
        <w:t>Подрядчик обеспечивает приобретение и выдачу за счет собственных средств сертифицированной специальной одежды, специальной обуви и других средств индивидуальной защиты, смывающих и обезжиривающих средств в соответствии с установленными нормами, работникам, занятым на работах с вредными условиями труда, а также на работах, выполняемых в особых температурных условиях или связанных с загрязнением.</w:t>
      </w:r>
      <w:proofErr w:type="gramEnd"/>
    </w:p>
    <w:p w:rsidR="002153FA" w:rsidRPr="00DB2627" w:rsidRDefault="002153FA" w:rsidP="002153FA">
      <w:pPr>
        <w:shd w:val="clear" w:color="auto" w:fill="FFFFFF"/>
        <w:ind w:firstLine="567"/>
        <w:jc w:val="both"/>
        <w:rPr>
          <w:b/>
          <w:color w:val="000000"/>
          <w:sz w:val="22"/>
          <w:szCs w:val="22"/>
        </w:rPr>
      </w:pPr>
      <w:r w:rsidRPr="00DB2627">
        <w:rPr>
          <w:b/>
          <w:color w:val="000000"/>
          <w:sz w:val="22"/>
          <w:szCs w:val="22"/>
        </w:rPr>
        <w:t>13. Требования по объему гарантий качества работ:</w:t>
      </w:r>
    </w:p>
    <w:p w:rsidR="002153FA" w:rsidRPr="00DB2627" w:rsidRDefault="002153FA" w:rsidP="002153F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DB2627">
        <w:rPr>
          <w:color w:val="000000"/>
          <w:sz w:val="22"/>
          <w:szCs w:val="22"/>
        </w:rPr>
        <w:t xml:space="preserve">Гарантийный срок на выполнение работы составляет не менее 2 (двух) лет </w:t>
      </w:r>
      <w:proofErr w:type="gramStart"/>
      <w:r w:rsidRPr="00DB2627">
        <w:rPr>
          <w:color w:val="000000"/>
          <w:sz w:val="22"/>
          <w:szCs w:val="22"/>
        </w:rPr>
        <w:t>с даты подписания</w:t>
      </w:r>
      <w:proofErr w:type="gramEnd"/>
      <w:r w:rsidRPr="00DB2627">
        <w:rPr>
          <w:color w:val="000000"/>
          <w:sz w:val="22"/>
          <w:szCs w:val="22"/>
        </w:rPr>
        <w:t xml:space="preserve"> сторонами Акта сдачи-приемки работ.</w:t>
      </w:r>
    </w:p>
    <w:p w:rsidR="002153FA" w:rsidRDefault="002153FA" w:rsidP="002153F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DB2627">
        <w:rPr>
          <w:color w:val="000000"/>
          <w:sz w:val="22"/>
          <w:szCs w:val="22"/>
        </w:rPr>
        <w:t>Подрядчик несет ответственность перед Заказчиком за некачественное выполнение работ. При обнаружении недостатков в выполненных работах Подрядчик по требованию Заказчика обязан безвозмездно исправить выявленные недостатки. При обнаружении дефектов в течени</w:t>
      </w:r>
      <w:proofErr w:type="gramStart"/>
      <w:r w:rsidRPr="00DB2627">
        <w:rPr>
          <w:color w:val="000000"/>
          <w:sz w:val="22"/>
          <w:szCs w:val="22"/>
        </w:rPr>
        <w:t>и</w:t>
      </w:r>
      <w:proofErr w:type="gramEnd"/>
      <w:r w:rsidRPr="00DB2627">
        <w:rPr>
          <w:color w:val="000000"/>
          <w:sz w:val="22"/>
          <w:szCs w:val="22"/>
        </w:rPr>
        <w:t xml:space="preserve"> гарантийного срока Подрядчик обязан в трехдневный срок устранить обнаруженные дефекты за свой счет</w:t>
      </w:r>
      <w:r>
        <w:rPr>
          <w:color w:val="000000"/>
          <w:sz w:val="22"/>
          <w:szCs w:val="22"/>
        </w:rPr>
        <w:t>.</w:t>
      </w:r>
    </w:p>
    <w:p w:rsidR="002153FA" w:rsidRDefault="002153FA" w:rsidP="002153F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14.Указанные в локальных сметах и в Техническом задании товарные знаки, товарные марки (при их наличии) носят описательный характер (</w:t>
      </w:r>
      <w:r>
        <w:rPr>
          <w:b/>
          <w:color w:val="000000"/>
          <w:sz w:val="22"/>
          <w:szCs w:val="22"/>
          <w:u w:val="single"/>
        </w:rPr>
        <w:t>следует читать со словами «или эквивалент»</w:t>
      </w:r>
      <w:r>
        <w:rPr>
          <w:b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Участник может предложить в выполняемых работах использовать товар </w:t>
      </w:r>
      <w:r>
        <w:rPr>
          <w:color w:val="000000"/>
          <w:sz w:val="22"/>
          <w:szCs w:val="22"/>
        </w:rPr>
        <w:lastRenderedPageBreak/>
        <w:t>(материалы и комплектующие) в соответствии с требованиями технического задания или их эквиваленты. При этом технические характеристики предлагаемых эквивалентов должны не уступать по любому из параметров, определенных техническим заданием товаров (материалов и комплектующих).</w:t>
      </w:r>
    </w:p>
    <w:p w:rsidR="002153FA" w:rsidRPr="00DB2627" w:rsidRDefault="002153FA" w:rsidP="002153FA">
      <w:pPr>
        <w:shd w:val="clear" w:color="auto" w:fill="FFFFFF"/>
        <w:ind w:firstLine="567"/>
        <w:jc w:val="both"/>
        <w:rPr>
          <w:b/>
          <w:color w:val="000000"/>
          <w:sz w:val="22"/>
          <w:szCs w:val="22"/>
        </w:rPr>
      </w:pPr>
      <w:r w:rsidRPr="00DB2627">
        <w:rPr>
          <w:b/>
          <w:color w:val="000000"/>
          <w:sz w:val="22"/>
          <w:szCs w:val="22"/>
        </w:rPr>
        <w:t>15. Порядок сдачи и приемки результатов работ:</w:t>
      </w:r>
    </w:p>
    <w:p w:rsidR="0003225C" w:rsidRDefault="0003225C" w:rsidP="0003225C">
      <w:pPr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Работа считается выполненной после подписания </w:t>
      </w:r>
      <w:r>
        <w:rPr>
          <w:sz w:val="22"/>
          <w:szCs w:val="22"/>
        </w:rPr>
        <w:t>Акта о приемке выполненных работ по форме № КС-2 и с учетом коэффициента снижения по результатам аукциона и справки о стоимости выполненных работ и затрат по форме  № КС-3;</w:t>
      </w:r>
    </w:p>
    <w:p w:rsidR="002153FA" w:rsidRDefault="002153FA" w:rsidP="002153FA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</w:p>
    <w:p w:rsidR="00262F08" w:rsidRDefault="002153FA" w:rsidP="002153FA">
      <w:pPr>
        <w:shd w:val="clear" w:color="auto" w:fill="FFFFFF"/>
        <w:ind w:firstLine="56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</w:p>
    <w:p w:rsidR="00262F08" w:rsidRDefault="00262F08" w:rsidP="002153FA">
      <w:pPr>
        <w:shd w:val="clear" w:color="auto" w:fill="FFFFFF"/>
        <w:ind w:firstLine="567"/>
        <w:jc w:val="right"/>
        <w:rPr>
          <w:color w:val="000000"/>
          <w:sz w:val="22"/>
          <w:szCs w:val="22"/>
        </w:rPr>
      </w:pPr>
    </w:p>
    <w:p w:rsidR="00F23BAC" w:rsidRDefault="002153FA" w:rsidP="00F23BAC">
      <w:pPr>
        <w:shd w:val="clear" w:color="auto" w:fill="FFFFFF"/>
        <w:ind w:firstLine="567"/>
        <w:jc w:val="righ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  <w:r w:rsidR="00F23BAC">
        <w:rPr>
          <w:color w:val="000000"/>
          <w:sz w:val="22"/>
          <w:szCs w:val="22"/>
        </w:rPr>
        <w:t xml:space="preserve">     Приложение №1</w:t>
      </w:r>
      <w:r w:rsidR="00F23BAC" w:rsidRPr="00DB2627">
        <w:rPr>
          <w:b/>
          <w:color w:val="000000"/>
          <w:sz w:val="22"/>
          <w:szCs w:val="22"/>
        </w:rPr>
        <w:t xml:space="preserve"> </w:t>
      </w:r>
    </w:p>
    <w:p w:rsidR="00F23BAC" w:rsidRPr="00DB2627" w:rsidRDefault="00F23BAC" w:rsidP="00F23BAC">
      <w:pPr>
        <w:shd w:val="clear" w:color="auto" w:fill="FFFFFF"/>
        <w:ind w:firstLine="567"/>
        <w:jc w:val="right"/>
        <w:rPr>
          <w:color w:val="000000"/>
          <w:sz w:val="22"/>
          <w:szCs w:val="22"/>
        </w:rPr>
      </w:pPr>
      <w:r w:rsidRPr="00DB2627">
        <w:rPr>
          <w:color w:val="000000"/>
          <w:sz w:val="22"/>
          <w:szCs w:val="22"/>
        </w:rPr>
        <w:t>к техническому заданию</w:t>
      </w:r>
    </w:p>
    <w:p w:rsidR="00F23BAC" w:rsidRPr="00DB2627" w:rsidRDefault="00AB4632" w:rsidP="00AB4632">
      <w:pPr>
        <w:suppressAutoHyphens w:val="0"/>
        <w:spacing w:before="100" w:beforeAutospacing="1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П</w:t>
      </w:r>
      <w:r w:rsidR="00F23BAC" w:rsidRPr="00DB2627">
        <w:rPr>
          <w:kern w:val="0"/>
          <w:sz w:val="24"/>
          <w:szCs w:val="24"/>
          <w:lang w:eastAsia="ru-RU"/>
        </w:rPr>
        <w:t>еречень мест</w:t>
      </w:r>
      <w:r w:rsidR="00F23BAC" w:rsidRPr="00DB2627">
        <w:rPr>
          <w:b/>
          <w:bCs/>
          <w:kern w:val="0"/>
          <w:sz w:val="24"/>
          <w:szCs w:val="24"/>
          <w:lang w:eastAsia="ru-RU"/>
        </w:rPr>
        <w:t xml:space="preserve"> </w:t>
      </w:r>
      <w:r w:rsidR="00F23BAC" w:rsidRPr="00DB2627">
        <w:rPr>
          <w:kern w:val="0"/>
          <w:sz w:val="24"/>
          <w:szCs w:val="24"/>
          <w:lang w:eastAsia="ru-RU"/>
        </w:rPr>
        <w:t xml:space="preserve">установки контейнерных площадок для ТКО </w:t>
      </w:r>
      <w:r w:rsidR="00F23BAC" w:rsidRPr="00DB2627">
        <w:rPr>
          <w:kern w:val="0"/>
          <w:sz w:val="24"/>
          <w:szCs w:val="24"/>
          <w:lang w:eastAsia="ru-RU"/>
        </w:rPr>
        <w:br/>
        <w:t xml:space="preserve">на территории </w:t>
      </w:r>
      <w:r w:rsidR="00F23BAC">
        <w:rPr>
          <w:kern w:val="0"/>
          <w:sz w:val="24"/>
          <w:szCs w:val="24"/>
          <w:lang w:eastAsia="ru-RU"/>
        </w:rPr>
        <w:t>с</w:t>
      </w:r>
      <w:proofErr w:type="gramStart"/>
      <w:r w:rsidR="00F23BAC">
        <w:rPr>
          <w:kern w:val="0"/>
          <w:sz w:val="24"/>
          <w:szCs w:val="24"/>
          <w:lang w:eastAsia="ru-RU"/>
        </w:rPr>
        <w:t>.А</w:t>
      </w:r>
      <w:proofErr w:type="gramEnd"/>
      <w:r w:rsidR="00F23BAC">
        <w:rPr>
          <w:kern w:val="0"/>
          <w:sz w:val="24"/>
          <w:szCs w:val="24"/>
          <w:lang w:eastAsia="ru-RU"/>
        </w:rPr>
        <w:t>ргаяш Аргаяшского</w:t>
      </w:r>
      <w:r w:rsidR="00F23BAC" w:rsidRPr="00DB2627">
        <w:rPr>
          <w:kern w:val="0"/>
          <w:sz w:val="24"/>
          <w:szCs w:val="24"/>
          <w:lang w:eastAsia="ru-RU"/>
        </w:rPr>
        <w:t xml:space="preserve"> сельско</w:t>
      </w:r>
      <w:r w:rsidR="00F23BAC">
        <w:rPr>
          <w:kern w:val="0"/>
          <w:sz w:val="24"/>
          <w:szCs w:val="24"/>
          <w:lang w:eastAsia="ru-RU"/>
        </w:rPr>
        <w:t>го</w:t>
      </w:r>
      <w:r w:rsidR="00F23BAC" w:rsidRPr="00DB2627">
        <w:rPr>
          <w:kern w:val="0"/>
          <w:sz w:val="24"/>
          <w:szCs w:val="24"/>
          <w:lang w:eastAsia="ru-RU"/>
        </w:rPr>
        <w:t xml:space="preserve"> поселени</w:t>
      </w:r>
      <w:r w:rsidR="00F23BAC">
        <w:rPr>
          <w:kern w:val="0"/>
          <w:sz w:val="24"/>
          <w:szCs w:val="24"/>
          <w:lang w:eastAsia="ru-RU"/>
        </w:rPr>
        <w:t>я»</w:t>
      </w:r>
    </w:p>
    <w:p w:rsidR="00F23BAC" w:rsidRDefault="00F23BAC" w:rsidP="00F23BAC">
      <w:pPr>
        <w:widowControl w:val="0"/>
        <w:jc w:val="center"/>
        <w:rPr>
          <w:b/>
          <w:bCs/>
          <w:sz w:val="24"/>
          <w:szCs w:val="24"/>
        </w:rPr>
      </w:pPr>
    </w:p>
    <w:tbl>
      <w:tblPr>
        <w:tblW w:w="9901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9"/>
        <w:gridCol w:w="3686"/>
        <w:gridCol w:w="3402"/>
        <w:gridCol w:w="1984"/>
      </w:tblGrid>
      <w:tr w:rsidR="00F23BAC" w:rsidRPr="00CA3B83" w:rsidTr="00060D4D">
        <w:trPr>
          <w:trHeight w:val="795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CA3B83">
              <w:rPr>
                <w:kern w:val="0"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CA3B83">
              <w:rPr>
                <w:kern w:val="0"/>
                <w:sz w:val="22"/>
                <w:szCs w:val="22"/>
                <w:lang w:eastAsia="ru-RU"/>
              </w:rPr>
              <w:t>/</w:t>
            </w:r>
            <w:proofErr w:type="spellStart"/>
            <w:r w:rsidRPr="00CA3B83">
              <w:rPr>
                <w:kern w:val="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Адрес расположения контейнерной площадки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Географические координаты (широта, долгота)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Количество устанавливаемых контейнеров</w:t>
            </w:r>
          </w:p>
        </w:tc>
      </w:tr>
      <w:tr w:rsidR="00F23BAC" w:rsidRPr="00CA3B83" w:rsidTr="00060D4D">
        <w:trPr>
          <w:trHeight w:val="345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rPr>
                <w:kern w:val="0"/>
                <w:sz w:val="22"/>
                <w:szCs w:val="22"/>
                <w:lang w:eastAsia="ru-RU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Аргаяшский район, с</w:t>
            </w:r>
            <w:proofErr w:type="gramStart"/>
            <w:r w:rsidRPr="00CA3B83">
              <w:rPr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CA3B83">
              <w:rPr>
                <w:kern w:val="0"/>
                <w:sz w:val="22"/>
                <w:szCs w:val="22"/>
                <w:lang w:eastAsia="ru-RU"/>
              </w:rPr>
              <w:t>ргаяш, ул.Пушкина возле дома №</w:t>
            </w:r>
            <w:r>
              <w:rPr>
                <w:kern w:val="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  <w:shd w:val="clear" w:color="auto" w:fill="FFFFFF"/>
              </w:rPr>
              <w:t>55.497674, 60.87918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</w:tr>
      <w:tr w:rsidR="00F23BAC" w:rsidRPr="00CA3B83" w:rsidTr="00060D4D">
        <w:trPr>
          <w:trHeight w:val="345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Pr="00CA3B83" w:rsidRDefault="00F23BAC" w:rsidP="00060D4D">
            <w:pPr>
              <w:rPr>
                <w:sz w:val="22"/>
                <w:szCs w:val="22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Аргаяшский район, с</w:t>
            </w:r>
            <w:proofErr w:type="gramStart"/>
            <w:r w:rsidRPr="00CA3B83">
              <w:rPr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CA3B83">
              <w:rPr>
                <w:kern w:val="0"/>
                <w:sz w:val="22"/>
                <w:szCs w:val="22"/>
                <w:lang w:eastAsia="ru-RU"/>
              </w:rPr>
              <w:t>ргаяш, ул.</w:t>
            </w:r>
            <w:r>
              <w:rPr>
                <w:kern w:val="0"/>
                <w:sz w:val="22"/>
                <w:szCs w:val="22"/>
                <w:lang w:eastAsia="ru-RU"/>
              </w:rPr>
              <w:t>8-е Марта</w:t>
            </w:r>
            <w:r w:rsidRPr="00CA3B83">
              <w:rPr>
                <w:kern w:val="0"/>
                <w:sz w:val="22"/>
                <w:szCs w:val="22"/>
                <w:lang w:eastAsia="ru-RU"/>
              </w:rPr>
              <w:t xml:space="preserve"> возле дома №</w:t>
            </w:r>
            <w:r>
              <w:rPr>
                <w:kern w:val="0"/>
                <w:sz w:val="22"/>
                <w:szCs w:val="22"/>
                <w:lang w:eastAsia="ru-RU"/>
              </w:rPr>
              <w:t>2в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</w:rPr>
              <w:t>55.485632, 60.882653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F23BAC" w:rsidRPr="00CA3B83" w:rsidTr="00060D4D">
        <w:trPr>
          <w:trHeight w:val="345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Pr="00CA3B83" w:rsidRDefault="00F23BAC" w:rsidP="00060D4D">
            <w:pPr>
              <w:rPr>
                <w:sz w:val="22"/>
                <w:szCs w:val="22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Аргаяшский район, с</w:t>
            </w:r>
            <w:proofErr w:type="gramStart"/>
            <w:r w:rsidRPr="00CA3B83">
              <w:rPr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CA3B83">
              <w:rPr>
                <w:kern w:val="0"/>
                <w:sz w:val="22"/>
                <w:szCs w:val="22"/>
                <w:lang w:eastAsia="ru-RU"/>
              </w:rPr>
              <w:t>ргаяш, ул.</w:t>
            </w:r>
            <w:r>
              <w:rPr>
                <w:kern w:val="0"/>
                <w:sz w:val="22"/>
                <w:szCs w:val="22"/>
                <w:lang w:eastAsia="ru-RU"/>
              </w:rPr>
              <w:t>Советская</w:t>
            </w:r>
            <w:r w:rsidRPr="00CA3B83">
              <w:rPr>
                <w:kern w:val="0"/>
                <w:sz w:val="22"/>
                <w:szCs w:val="22"/>
                <w:lang w:eastAsia="ru-RU"/>
              </w:rPr>
              <w:t xml:space="preserve"> возле дома №</w:t>
            </w:r>
            <w:r>
              <w:rPr>
                <w:kern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  <w:shd w:val="clear" w:color="auto" w:fill="FFFFFF"/>
              </w:rPr>
              <w:t>55.488589, 60.882026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</w:tr>
      <w:tr w:rsidR="00F23BAC" w:rsidRPr="00CA3B83" w:rsidTr="00060D4D">
        <w:trPr>
          <w:trHeight w:val="345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Pr="00CA3B83" w:rsidRDefault="00F23BAC" w:rsidP="00060D4D">
            <w:pPr>
              <w:rPr>
                <w:sz w:val="22"/>
                <w:szCs w:val="22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Аргаяшский район, с</w:t>
            </w:r>
            <w:proofErr w:type="gramStart"/>
            <w:r w:rsidRPr="00CA3B83">
              <w:rPr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CA3B83">
              <w:rPr>
                <w:kern w:val="0"/>
                <w:sz w:val="22"/>
                <w:szCs w:val="22"/>
                <w:lang w:eastAsia="ru-RU"/>
              </w:rPr>
              <w:t>ргаяш, ул.</w:t>
            </w:r>
            <w:r>
              <w:rPr>
                <w:kern w:val="0"/>
                <w:sz w:val="22"/>
                <w:szCs w:val="22"/>
                <w:lang w:eastAsia="ru-RU"/>
              </w:rPr>
              <w:t>Комсомольская</w:t>
            </w:r>
            <w:r w:rsidRPr="00CA3B83">
              <w:rPr>
                <w:kern w:val="0"/>
                <w:sz w:val="22"/>
                <w:szCs w:val="22"/>
                <w:lang w:eastAsia="ru-RU"/>
              </w:rPr>
              <w:t xml:space="preserve"> возле дома №</w:t>
            </w:r>
            <w:r>
              <w:rPr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</w:rPr>
              <w:t>55.489609, 60.884529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F23BAC" w:rsidRPr="00CA3B83" w:rsidTr="00060D4D">
        <w:trPr>
          <w:trHeight w:val="345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Pr="00CA3B83" w:rsidRDefault="00F23BAC" w:rsidP="00060D4D">
            <w:pPr>
              <w:rPr>
                <w:sz w:val="22"/>
                <w:szCs w:val="22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Аргаяшский район, с</w:t>
            </w:r>
            <w:proofErr w:type="gramStart"/>
            <w:r w:rsidRPr="00CA3B83">
              <w:rPr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CA3B83">
              <w:rPr>
                <w:kern w:val="0"/>
                <w:sz w:val="22"/>
                <w:szCs w:val="22"/>
                <w:lang w:eastAsia="ru-RU"/>
              </w:rPr>
              <w:t>ргаяш, ул.</w:t>
            </w:r>
            <w:r>
              <w:rPr>
                <w:kern w:val="0"/>
                <w:sz w:val="22"/>
                <w:szCs w:val="22"/>
                <w:lang w:eastAsia="ru-RU"/>
              </w:rPr>
              <w:t>Куйбышева</w:t>
            </w:r>
            <w:r w:rsidRPr="00CA3B83">
              <w:rPr>
                <w:kern w:val="0"/>
                <w:sz w:val="22"/>
                <w:szCs w:val="22"/>
                <w:lang w:eastAsia="ru-RU"/>
              </w:rPr>
              <w:t xml:space="preserve"> возле дома №</w:t>
            </w:r>
            <w:r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  <w:shd w:val="clear" w:color="auto" w:fill="FFFFFF"/>
              </w:rPr>
              <w:t>55.487914, 60.887744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F23BAC" w:rsidRPr="00CA3B83" w:rsidTr="00060D4D">
        <w:trPr>
          <w:trHeight w:val="345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Pr="00CA3B83" w:rsidRDefault="00F23BAC" w:rsidP="00060D4D">
            <w:pPr>
              <w:rPr>
                <w:sz w:val="22"/>
                <w:szCs w:val="22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Аргаяшский район, с</w:t>
            </w:r>
            <w:proofErr w:type="gramStart"/>
            <w:r w:rsidRPr="00CA3B83">
              <w:rPr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CA3B83">
              <w:rPr>
                <w:kern w:val="0"/>
                <w:sz w:val="22"/>
                <w:szCs w:val="22"/>
                <w:lang w:eastAsia="ru-RU"/>
              </w:rPr>
              <w:t>ргаяш, ул.</w:t>
            </w:r>
            <w:r>
              <w:rPr>
                <w:kern w:val="0"/>
                <w:sz w:val="22"/>
                <w:szCs w:val="22"/>
                <w:lang w:eastAsia="ru-RU"/>
              </w:rPr>
              <w:t>Фрунзе</w:t>
            </w:r>
            <w:r w:rsidRPr="00CA3B83">
              <w:rPr>
                <w:kern w:val="0"/>
                <w:sz w:val="22"/>
                <w:szCs w:val="22"/>
                <w:lang w:eastAsia="ru-RU"/>
              </w:rPr>
              <w:t xml:space="preserve"> возле дома №</w:t>
            </w:r>
            <w:r>
              <w:rPr>
                <w:kern w:val="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</w:rPr>
              <w:t>55.492276, 60.886124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F23BAC" w:rsidRPr="00CA3B83" w:rsidTr="00060D4D">
        <w:trPr>
          <w:trHeight w:val="33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Pr="00CA3B83" w:rsidRDefault="00F23BAC" w:rsidP="00060D4D">
            <w:pPr>
              <w:rPr>
                <w:sz w:val="22"/>
                <w:szCs w:val="22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Аргаяшский район, с</w:t>
            </w:r>
            <w:proofErr w:type="gramStart"/>
            <w:r w:rsidRPr="00CA3B83">
              <w:rPr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CA3B83">
              <w:rPr>
                <w:kern w:val="0"/>
                <w:sz w:val="22"/>
                <w:szCs w:val="22"/>
                <w:lang w:eastAsia="ru-RU"/>
              </w:rPr>
              <w:t>ргаяш, ул.</w:t>
            </w:r>
            <w:r>
              <w:rPr>
                <w:kern w:val="0"/>
                <w:sz w:val="22"/>
                <w:szCs w:val="22"/>
                <w:lang w:eastAsia="ru-RU"/>
              </w:rPr>
              <w:t>Озерная</w:t>
            </w:r>
            <w:r w:rsidRPr="00CA3B83">
              <w:rPr>
                <w:kern w:val="0"/>
                <w:sz w:val="22"/>
                <w:szCs w:val="22"/>
                <w:lang w:eastAsia="ru-RU"/>
              </w:rPr>
              <w:t xml:space="preserve"> возле дома №14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  <w:shd w:val="clear" w:color="auto" w:fill="FFFFFF"/>
              </w:rPr>
              <w:t>55.487226, 60.895466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</w:tr>
      <w:tr w:rsidR="00F23BAC" w:rsidRPr="00CA3B83" w:rsidTr="00060D4D">
        <w:trPr>
          <w:trHeight w:val="33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Pr="00CA3B83" w:rsidRDefault="00F23BAC" w:rsidP="00060D4D">
            <w:pPr>
              <w:rPr>
                <w:sz w:val="22"/>
                <w:szCs w:val="22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Аргаяшский район, с</w:t>
            </w:r>
            <w:proofErr w:type="gramStart"/>
            <w:r w:rsidRPr="00CA3B83">
              <w:rPr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CA3B83">
              <w:rPr>
                <w:kern w:val="0"/>
                <w:sz w:val="22"/>
                <w:szCs w:val="22"/>
                <w:lang w:eastAsia="ru-RU"/>
              </w:rPr>
              <w:t>ргаяш, ул.</w:t>
            </w:r>
            <w:r>
              <w:rPr>
                <w:kern w:val="0"/>
                <w:sz w:val="22"/>
                <w:szCs w:val="22"/>
                <w:lang w:eastAsia="ru-RU"/>
              </w:rPr>
              <w:t>Озерная</w:t>
            </w:r>
            <w:r w:rsidRPr="00CA3B83">
              <w:rPr>
                <w:kern w:val="0"/>
                <w:sz w:val="22"/>
                <w:szCs w:val="22"/>
                <w:lang w:eastAsia="ru-RU"/>
              </w:rPr>
              <w:t xml:space="preserve"> возле дома №</w:t>
            </w:r>
            <w:r>
              <w:rPr>
                <w:kern w:val="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</w:rPr>
              <w:t>55.483623, 60.894539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</w:tr>
      <w:tr w:rsidR="00F23BAC" w:rsidRPr="00CA3B83" w:rsidTr="00060D4D">
        <w:trPr>
          <w:trHeight w:val="33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Pr="00CA3B83" w:rsidRDefault="00F23BAC" w:rsidP="00060D4D">
            <w:pPr>
              <w:rPr>
                <w:sz w:val="22"/>
                <w:szCs w:val="22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Аргаяшский район, с</w:t>
            </w:r>
            <w:proofErr w:type="gramStart"/>
            <w:r w:rsidRPr="00CA3B83">
              <w:rPr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CA3B83">
              <w:rPr>
                <w:kern w:val="0"/>
                <w:sz w:val="22"/>
                <w:szCs w:val="22"/>
                <w:lang w:eastAsia="ru-RU"/>
              </w:rPr>
              <w:t>ргаяш, ул.</w:t>
            </w:r>
            <w:r>
              <w:rPr>
                <w:kern w:val="0"/>
                <w:sz w:val="22"/>
                <w:szCs w:val="22"/>
                <w:lang w:eastAsia="ru-RU"/>
              </w:rPr>
              <w:t>Озерная</w:t>
            </w:r>
            <w:r w:rsidRPr="00CA3B83">
              <w:rPr>
                <w:kern w:val="0"/>
                <w:sz w:val="22"/>
                <w:szCs w:val="22"/>
                <w:lang w:eastAsia="ru-RU"/>
              </w:rPr>
              <w:t xml:space="preserve"> возле дома №</w:t>
            </w:r>
            <w:r>
              <w:rPr>
                <w:kern w:val="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  <w:shd w:val="clear" w:color="auto" w:fill="FFFFFF"/>
              </w:rPr>
              <w:t>55.481774, 60.894268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</w:tr>
      <w:tr w:rsidR="00F23BAC" w:rsidRPr="00CA3B83" w:rsidTr="00060D4D">
        <w:trPr>
          <w:trHeight w:val="33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Pr="00CA3B83" w:rsidRDefault="00F23BAC" w:rsidP="00060D4D">
            <w:pPr>
              <w:rPr>
                <w:sz w:val="22"/>
                <w:szCs w:val="22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Аргаяшский район, с</w:t>
            </w:r>
            <w:proofErr w:type="gramStart"/>
            <w:r w:rsidRPr="00CA3B83">
              <w:rPr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CA3B83">
              <w:rPr>
                <w:kern w:val="0"/>
                <w:sz w:val="22"/>
                <w:szCs w:val="22"/>
                <w:lang w:eastAsia="ru-RU"/>
              </w:rPr>
              <w:t>ргаяш, ул.</w:t>
            </w:r>
            <w:r>
              <w:rPr>
                <w:kern w:val="0"/>
                <w:sz w:val="22"/>
                <w:szCs w:val="22"/>
                <w:lang w:eastAsia="ru-RU"/>
              </w:rPr>
              <w:t>1-е Мая</w:t>
            </w:r>
            <w:r w:rsidRPr="00CA3B83">
              <w:rPr>
                <w:kern w:val="0"/>
                <w:sz w:val="22"/>
                <w:szCs w:val="22"/>
                <w:lang w:eastAsia="ru-RU"/>
              </w:rPr>
              <w:t xml:space="preserve"> возле дома №</w:t>
            </w:r>
            <w:r>
              <w:rPr>
                <w:kern w:val="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</w:rPr>
              <w:t>55.485016, 60.864241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</w:tr>
      <w:tr w:rsidR="00F23BAC" w:rsidRPr="00CA3B83" w:rsidTr="00060D4D">
        <w:trPr>
          <w:trHeight w:val="33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Pr="00CA3B83" w:rsidRDefault="00F23BAC" w:rsidP="00060D4D">
            <w:pPr>
              <w:rPr>
                <w:sz w:val="22"/>
                <w:szCs w:val="22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Аргаяшский район, с</w:t>
            </w:r>
            <w:proofErr w:type="gramStart"/>
            <w:r w:rsidRPr="00CA3B83">
              <w:rPr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CA3B83">
              <w:rPr>
                <w:kern w:val="0"/>
                <w:sz w:val="22"/>
                <w:szCs w:val="22"/>
                <w:lang w:eastAsia="ru-RU"/>
              </w:rPr>
              <w:t>ргаяш, ул.</w:t>
            </w:r>
            <w:r>
              <w:rPr>
                <w:kern w:val="0"/>
                <w:sz w:val="22"/>
                <w:szCs w:val="22"/>
                <w:lang w:eastAsia="ru-RU"/>
              </w:rPr>
              <w:t>Зои Космодемьянской</w:t>
            </w:r>
            <w:r w:rsidRPr="00CA3B83">
              <w:rPr>
                <w:kern w:val="0"/>
                <w:sz w:val="22"/>
                <w:szCs w:val="22"/>
                <w:lang w:eastAsia="ru-RU"/>
              </w:rPr>
              <w:t xml:space="preserve"> возле дома №</w:t>
            </w:r>
            <w:r>
              <w:rPr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  <w:shd w:val="clear" w:color="auto" w:fill="FFFFFF"/>
              </w:rPr>
              <w:t>55.48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4366</w:t>
            </w:r>
            <w:r w:rsidRPr="00EE1522">
              <w:rPr>
                <w:color w:val="212529"/>
                <w:sz w:val="24"/>
                <w:szCs w:val="24"/>
                <w:shd w:val="clear" w:color="auto" w:fill="FFFFFF"/>
              </w:rPr>
              <w:t>, 60.86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5298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F23BAC" w:rsidRPr="00CA3B83" w:rsidTr="00060D4D">
        <w:trPr>
          <w:trHeight w:val="33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Pr="00CA3B83" w:rsidRDefault="00F23BAC" w:rsidP="00060D4D">
            <w:pPr>
              <w:rPr>
                <w:sz w:val="22"/>
                <w:szCs w:val="22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Аргаяшский район, с</w:t>
            </w:r>
            <w:proofErr w:type="gramStart"/>
            <w:r w:rsidRPr="00CA3B83">
              <w:rPr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CA3B83">
              <w:rPr>
                <w:kern w:val="0"/>
                <w:sz w:val="22"/>
                <w:szCs w:val="22"/>
                <w:lang w:eastAsia="ru-RU"/>
              </w:rPr>
              <w:t>ргаяш, ул.</w:t>
            </w:r>
            <w:r>
              <w:rPr>
                <w:kern w:val="0"/>
                <w:sz w:val="22"/>
                <w:szCs w:val="22"/>
                <w:lang w:eastAsia="ru-RU"/>
              </w:rPr>
              <w:t>Степная</w:t>
            </w:r>
            <w:r w:rsidRPr="00CA3B83">
              <w:rPr>
                <w:kern w:val="0"/>
                <w:sz w:val="22"/>
                <w:szCs w:val="22"/>
                <w:lang w:eastAsia="ru-RU"/>
              </w:rPr>
              <w:t xml:space="preserve"> возле дома №4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</w:rPr>
              <w:t>55.490917, 60.862117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F23BAC" w:rsidRPr="00CA3B83" w:rsidTr="00060D4D">
        <w:trPr>
          <w:trHeight w:val="33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Pr="00CA3B83" w:rsidRDefault="00F23BAC" w:rsidP="00060D4D">
            <w:pPr>
              <w:rPr>
                <w:sz w:val="22"/>
                <w:szCs w:val="22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Аргаяшский район, с</w:t>
            </w:r>
            <w:proofErr w:type="gramStart"/>
            <w:r w:rsidRPr="00CA3B83">
              <w:rPr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CA3B83">
              <w:rPr>
                <w:kern w:val="0"/>
                <w:sz w:val="22"/>
                <w:szCs w:val="22"/>
                <w:lang w:eastAsia="ru-RU"/>
              </w:rPr>
              <w:t>ргаяш, ул.</w:t>
            </w:r>
            <w:r>
              <w:rPr>
                <w:kern w:val="0"/>
                <w:sz w:val="22"/>
                <w:szCs w:val="22"/>
                <w:lang w:eastAsia="ru-RU"/>
              </w:rPr>
              <w:t>Железнодорожная</w:t>
            </w:r>
            <w:r w:rsidRPr="00CA3B83">
              <w:rPr>
                <w:kern w:val="0"/>
                <w:sz w:val="22"/>
                <w:szCs w:val="22"/>
                <w:lang w:eastAsia="ru-RU"/>
              </w:rPr>
              <w:t xml:space="preserve"> возле дома №</w:t>
            </w:r>
            <w:r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  <w:shd w:val="clear" w:color="auto" w:fill="FFFFFF"/>
              </w:rPr>
              <w:t>55.49150420900693, 60.87589055299759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F23BAC" w:rsidRPr="00CA3B83" w:rsidTr="00060D4D">
        <w:trPr>
          <w:trHeight w:val="33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Pr="00CA3B83" w:rsidRDefault="00F23BAC" w:rsidP="00060D4D">
            <w:pPr>
              <w:rPr>
                <w:sz w:val="22"/>
                <w:szCs w:val="22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Аргаяшский район, с</w:t>
            </w:r>
            <w:proofErr w:type="gramStart"/>
            <w:r w:rsidRPr="00CA3B83">
              <w:rPr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CA3B83">
              <w:rPr>
                <w:kern w:val="0"/>
                <w:sz w:val="22"/>
                <w:szCs w:val="22"/>
                <w:lang w:eastAsia="ru-RU"/>
              </w:rPr>
              <w:t>ргаяш, ул.</w:t>
            </w:r>
            <w:r>
              <w:rPr>
                <w:kern w:val="0"/>
                <w:sz w:val="22"/>
                <w:szCs w:val="22"/>
                <w:lang w:eastAsia="ru-RU"/>
              </w:rPr>
              <w:t>Луговая</w:t>
            </w:r>
            <w:r w:rsidRPr="00CA3B83">
              <w:rPr>
                <w:kern w:val="0"/>
                <w:sz w:val="22"/>
                <w:szCs w:val="22"/>
                <w:lang w:eastAsia="ru-RU"/>
              </w:rPr>
              <w:t xml:space="preserve"> возле дома №1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</w:rPr>
              <w:t>55.477197, 60.856447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F23BAC" w:rsidRPr="00CA3B83" w:rsidTr="00060D4D">
        <w:trPr>
          <w:trHeight w:val="33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Pr="00CA3B83" w:rsidRDefault="00F23BAC" w:rsidP="00060D4D">
            <w:pPr>
              <w:rPr>
                <w:sz w:val="22"/>
                <w:szCs w:val="22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Аргаяшский район, с</w:t>
            </w:r>
            <w:proofErr w:type="gramStart"/>
            <w:r w:rsidRPr="00CA3B83">
              <w:rPr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CA3B83">
              <w:rPr>
                <w:kern w:val="0"/>
                <w:sz w:val="22"/>
                <w:szCs w:val="22"/>
                <w:lang w:eastAsia="ru-RU"/>
              </w:rPr>
              <w:t>ргаяш, ул.</w:t>
            </w:r>
            <w:r>
              <w:rPr>
                <w:kern w:val="0"/>
                <w:sz w:val="22"/>
                <w:szCs w:val="22"/>
                <w:lang w:eastAsia="ru-RU"/>
              </w:rPr>
              <w:t>2-я Лесная</w:t>
            </w:r>
            <w:r w:rsidRPr="00CA3B83">
              <w:rPr>
                <w:kern w:val="0"/>
                <w:sz w:val="22"/>
                <w:szCs w:val="22"/>
                <w:lang w:eastAsia="ru-RU"/>
              </w:rPr>
              <w:t xml:space="preserve"> возле дома №</w:t>
            </w:r>
            <w:r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  <w:shd w:val="clear" w:color="auto" w:fill="FFFFFF"/>
              </w:rPr>
              <w:t>55.498534, 60.883467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F23BAC" w:rsidRPr="00CA3B83" w:rsidTr="00060D4D">
        <w:trPr>
          <w:trHeight w:val="33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Pr="00CA3B83" w:rsidRDefault="00F23BAC" w:rsidP="00060D4D">
            <w:pPr>
              <w:rPr>
                <w:sz w:val="22"/>
                <w:szCs w:val="22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Аргаяшский район, с</w:t>
            </w:r>
            <w:proofErr w:type="gramStart"/>
            <w:r w:rsidRPr="00CA3B83">
              <w:rPr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CA3B83">
              <w:rPr>
                <w:kern w:val="0"/>
                <w:sz w:val="22"/>
                <w:szCs w:val="22"/>
                <w:lang w:eastAsia="ru-RU"/>
              </w:rPr>
              <w:t>ргаяш, ул.</w:t>
            </w:r>
            <w:r>
              <w:rPr>
                <w:kern w:val="0"/>
                <w:sz w:val="22"/>
                <w:szCs w:val="22"/>
                <w:lang w:eastAsia="ru-RU"/>
              </w:rPr>
              <w:t>Ворошилова</w:t>
            </w:r>
            <w:r w:rsidRPr="00CA3B83">
              <w:rPr>
                <w:kern w:val="0"/>
                <w:sz w:val="22"/>
                <w:szCs w:val="22"/>
                <w:lang w:eastAsia="ru-RU"/>
              </w:rPr>
              <w:t xml:space="preserve"> возле дома №</w:t>
            </w:r>
            <w:r>
              <w:rPr>
                <w:kern w:val="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</w:rPr>
              <w:t>55.498448, 60.895558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F23BAC" w:rsidRPr="00CA3B83" w:rsidTr="00060D4D">
        <w:trPr>
          <w:trHeight w:val="33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Pr="00CA3B83" w:rsidRDefault="00F23BAC" w:rsidP="00060D4D">
            <w:pPr>
              <w:rPr>
                <w:sz w:val="22"/>
                <w:szCs w:val="22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Аргаяшский район, с</w:t>
            </w:r>
            <w:proofErr w:type="gramStart"/>
            <w:r w:rsidRPr="00CA3B83">
              <w:rPr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CA3B83">
              <w:rPr>
                <w:kern w:val="0"/>
                <w:sz w:val="22"/>
                <w:szCs w:val="22"/>
                <w:lang w:eastAsia="ru-RU"/>
              </w:rPr>
              <w:t>ргаяш, ул.</w:t>
            </w:r>
            <w:r>
              <w:rPr>
                <w:kern w:val="0"/>
                <w:sz w:val="22"/>
                <w:szCs w:val="22"/>
                <w:lang w:eastAsia="ru-RU"/>
              </w:rPr>
              <w:t>Береговая</w:t>
            </w:r>
            <w:r w:rsidRPr="00CA3B83">
              <w:rPr>
                <w:kern w:val="0"/>
                <w:sz w:val="22"/>
                <w:szCs w:val="22"/>
                <w:lang w:eastAsia="ru-RU"/>
              </w:rPr>
              <w:t xml:space="preserve"> возле дома №</w:t>
            </w:r>
            <w:r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  <w:shd w:val="clear" w:color="auto" w:fill="FFFFFF"/>
              </w:rPr>
              <w:t>55.488622, 60.889167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F23BAC" w:rsidRPr="00CA3B83" w:rsidTr="00060D4D">
        <w:trPr>
          <w:trHeight w:val="33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Pr="00CA3B83" w:rsidRDefault="00F23BAC" w:rsidP="00060D4D">
            <w:pPr>
              <w:rPr>
                <w:sz w:val="22"/>
                <w:szCs w:val="22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Аргаяшский район, с</w:t>
            </w:r>
            <w:proofErr w:type="gramStart"/>
            <w:r w:rsidRPr="00CA3B83">
              <w:rPr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CA3B83">
              <w:rPr>
                <w:kern w:val="0"/>
                <w:sz w:val="22"/>
                <w:szCs w:val="22"/>
                <w:lang w:eastAsia="ru-RU"/>
              </w:rPr>
              <w:t>ргаяш, ул.</w:t>
            </w:r>
            <w:r>
              <w:rPr>
                <w:kern w:val="0"/>
                <w:sz w:val="22"/>
                <w:szCs w:val="22"/>
                <w:lang w:eastAsia="ru-RU"/>
              </w:rPr>
              <w:t>Элеваторная</w:t>
            </w:r>
            <w:r w:rsidRPr="00CA3B83">
              <w:rPr>
                <w:kern w:val="0"/>
                <w:sz w:val="22"/>
                <w:szCs w:val="22"/>
                <w:lang w:eastAsia="ru-RU"/>
              </w:rPr>
              <w:t xml:space="preserve"> возле дома №</w:t>
            </w:r>
            <w:r>
              <w:rPr>
                <w:kern w:val="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</w:rPr>
              <w:t>55.479619, 60.88688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F23BAC" w:rsidRPr="00CA3B83" w:rsidTr="00060D4D">
        <w:trPr>
          <w:trHeight w:val="33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Pr="00CA3B83" w:rsidRDefault="00F23BAC" w:rsidP="00060D4D">
            <w:pPr>
              <w:rPr>
                <w:sz w:val="22"/>
                <w:szCs w:val="22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Аргаяшский район, с</w:t>
            </w:r>
            <w:proofErr w:type="gramStart"/>
            <w:r w:rsidRPr="00CA3B83">
              <w:rPr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CA3B83">
              <w:rPr>
                <w:kern w:val="0"/>
                <w:sz w:val="22"/>
                <w:szCs w:val="22"/>
                <w:lang w:eastAsia="ru-RU"/>
              </w:rPr>
              <w:t>ргаяш, ул.</w:t>
            </w:r>
            <w:r>
              <w:rPr>
                <w:kern w:val="0"/>
                <w:sz w:val="22"/>
                <w:szCs w:val="22"/>
                <w:lang w:eastAsia="ru-RU"/>
              </w:rPr>
              <w:t>Восточная</w:t>
            </w:r>
            <w:r w:rsidRPr="00CA3B83">
              <w:rPr>
                <w:kern w:val="0"/>
                <w:sz w:val="22"/>
                <w:szCs w:val="22"/>
                <w:lang w:eastAsia="ru-RU"/>
              </w:rPr>
              <w:t xml:space="preserve"> возле дома №</w:t>
            </w:r>
            <w:r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  <w:shd w:val="clear" w:color="auto" w:fill="FFFFFF"/>
              </w:rPr>
              <w:t>55.483293, 60.896986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F23BAC" w:rsidRPr="00CA3B83" w:rsidTr="00060D4D">
        <w:trPr>
          <w:trHeight w:val="33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Pr="00CA3B83" w:rsidRDefault="00F23BAC" w:rsidP="00060D4D">
            <w:pPr>
              <w:rPr>
                <w:sz w:val="22"/>
                <w:szCs w:val="22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Аргаяшский район, с</w:t>
            </w:r>
            <w:proofErr w:type="gramStart"/>
            <w:r w:rsidRPr="00CA3B83">
              <w:rPr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CA3B83">
              <w:rPr>
                <w:kern w:val="0"/>
                <w:sz w:val="22"/>
                <w:szCs w:val="22"/>
                <w:lang w:eastAsia="ru-RU"/>
              </w:rPr>
              <w:t>ргаяш, ул.</w:t>
            </w:r>
            <w:r>
              <w:rPr>
                <w:kern w:val="0"/>
                <w:sz w:val="22"/>
                <w:szCs w:val="22"/>
                <w:lang w:eastAsia="ru-RU"/>
              </w:rPr>
              <w:t>Молодежная</w:t>
            </w:r>
            <w:r w:rsidRPr="00CA3B83">
              <w:rPr>
                <w:kern w:val="0"/>
                <w:sz w:val="22"/>
                <w:szCs w:val="22"/>
                <w:lang w:eastAsia="ru-RU"/>
              </w:rPr>
              <w:t xml:space="preserve"> возле дома №</w:t>
            </w:r>
            <w:r>
              <w:rPr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</w:rPr>
              <w:t>55.505924, 60.865701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F23BAC" w:rsidRPr="00CA3B83" w:rsidTr="00060D4D">
        <w:trPr>
          <w:trHeight w:val="33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Pr="00CA3B83" w:rsidRDefault="00F23BAC" w:rsidP="00060D4D">
            <w:pPr>
              <w:rPr>
                <w:sz w:val="22"/>
                <w:szCs w:val="22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Аргаяшский район, с</w:t>
            </w:r>
            <w:proofErr w:type="gramStart"/>
            <w:r w:rsidRPr="00CA3B83">
              <w:rPr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CA3B83">
              <w:rPr>
                <w:kern w:val="0"/>
                <w:sz w:val="22"/>
                <w:szCs w:val="22"/>
                <w:lang w:eastAsia="ru-RU"/>
              </w:rPr>
              <w:t>ргаяш, ул.</w:t>
            </w:r>
            <w:r>
              <w:rPr>
                <w:kern w:val="0"/>
                <w:sz w:val="22"/>
                <w:szCs w:val="22"/>
                <w:lang w:eastAsia="ru-RU"/>
              </w:rPr>
              <w:t>Колхозная</w:t>
            </w:r>
            <w:r w:rsidRPr="00CA3B83">
              <w:rPr>
                <w:kern w:val="0"/>
                <w:sz w:val="22"/>
                <w:szCs w:val="22"/>
                <w:lang w:eastAsia="ru-RU"/>
              </w:rPr>
              <w:t xml:space="preserve"> возле дома №</w:t>
            </w:r>
            <w:r>
              <w:rPr>
                <w:kern w:val="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  <w:shd w:val="clear" w:color="auto" w:fill="FFFFFF"/>
              </w:rPr>
              <w:t>55.48949, 60.853689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F23BAC" w:rsidRPr="00CA3B83" w:rsidTr="00060D4D">
        <w:trPr>
          <w:trHeight w:val="33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Pr="00CA3B83" w:rsidRDefault="00F23BAC" w:rsidP="00060D4D">
            <w:pPr>
              <w:rPr>
                <w:sz w:val="22"/>
                <w:szCs w:val="22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Аргаяшский район, с</w:t>
            </w:r>
            <w:proofErr w:type="gramStart"/>
            <w:r w:rsidRPr="00CA3B83">
              <w:rPr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CA3B83">
              <w:rPr>
                <w:kern w:val="0"/>
                <w:sz w:val="22"/>
                <w:szCs w:val="22"/>
                <w:lang w:eastAsia="ru-RU"/>
              </w:rPr>
              <w:t>ргаяш, ул.</w:t>
            </w:r>
            <w:r>
              <w:rPr>
                <w:kern w:val="0"/>
                <w:sz w:val="22"/>
                <w:szCs w:val="22"/>
                <w:lang w:eastAsia="ru-RU"/>
              </w:rPr>
              <w:t xml:space="preserve">Салавата </w:t>
            </w:r>
            <w:proofErr w:type="spellStart"/>
            <w:r>
              <w:rPr>
                <w:kern w:val="0"/>
                <w:sz w:val="22"/>
                <w:szCs w:val="22"/>
                <w:lang w:eastAsia="ru-RU"/>
              </w:rPr>
              <w:t>Юлаева</w:t>
            </w:r>
            <w:proofErr w:type="spellEnd"/>
            <w:r w:rsidRPr="00CA3B83">
              <w:rPr>
                <w:kern w:val="0"/>
                <w:sz w:val="22"/>
                <w:szCs w:val="22"/>
                <w:lang w:eastAsia="ru-RU"/>
              </w:rPr>
              <w:t xml:space="preserve"> возле дома №</w:t>
            </w:r>
            <w:r>
              <w:rPr>
                <w:kern w:val="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</w:rPr>
              <w:t>55.488534, 60.85687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F23BAC" w:rsidRPr="00CA3B83" w:rsidTr="00060D4D">
        <w:trPr>
          <w:trHeight w:val="33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Pr="00CA3B83" w:rsidRDefault="00F23BAC" w:rsidP="00060D4D">
            <w:pPr>
              <w:rPr>
                <w:sz w:val="22"/>
                <w:szCs w:val="22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Аргаяшский район, с</w:t>
            </w:r>
            <w:proofErr w:type="gramStart"/>
            <w:r w:rsidRPr="00CA3B83">
              <w:rPr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CA3B83">
              <w:rPr>
                <w:kern w:val="0"/>
                <w:sz w:val="22"/>
                <w:szCs w:val="22"/>
                <w:lang w:eastAsia="ru-RU"/>
              </w:rPr>
              <w:t>ргаяш, ул.</w:t>
            </w:r>
            <w:r>
              <w:rPr>
                <w:kern w:val="0"/>
                <w:sz w:val="22"/>
                <w:szCs w:val="22"/>
                <w:lang w:eastAsia="ru-RU"/>
              </w:rPr>
              <w:t>Пролетарская</w:t>
            </w:r>
            <w:r w:rsidRPr="00CA3B83">
              <w:rPr>
                <w:kern w:val="0"/>
                <w:sz w:val="22"/>
                <w:szCs w:val="22"/>
                <w:lang w:eastAsia="ru-RU"/>
              </w:rPr>
              <w:t xml:space="preserve"> возле дома №</w:t>
            </w:r>
            <w:r>
              <w:rPr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  <w:shd w:val="clear" w:color="auto" w:fill="FFFFFF"/>
              </w:rPr>
              <w:t>55.487798, 60.861637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</w:tr>
      <w:tr w:rsidR="00F23BAC" w:rsidRPr="00CA3B83" w:rsidTr="00060D4D">
        <w:trPr>
          <w:trHeight w:val="33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Pr="00CA3B83" w:rsidRDefault="00F23BAC" w:rsidP="00060D4D">
            <w:pPr>
              <w:rPr>
                <w:sz w:val="22"/>
                <w:szCs w:val="22"/>
              </w:rPr>
            </w:pPr>
            <w:r w:rsidRPr="00CA3B83">
              <w:rPr>
                <w:kern w:val="0"/>
                <w:sz w:val="22"/>
                <w:szCs w:val="22"/>
                <w:lang w:eastAsia="ru-RU"/>
              </w:rPr>
              <w:t>Аргаяшский район, с</w:t>
            </w:r>
            <w:proofErr w:type="gramStart"/>
            <w:r w:rsidRPr="00CA3B83">
              <w:rPr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CA3B83">
              <w:rPr>
                <w:kern w:val="0"/>
                <w:sz w:val="22"/>
                <w:szCs w:val="22"/>
                <w:lang w:eastAsia="ru-RU"/>
              </w:rPr>
              <w:t>ргаяш, ул.Пушкина возле дома №14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</w:rPr>
              <w:t>55.495298, 60.884237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F23BAC" w:rsidRPr="00CA3B83" w:rsidTr="00060D4D">
        <w:trPr>
          <w:trHeight w:val="33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Default="00F23BAC" w:rsidP="00060D4D">
            <w:r w:rsidRPr="00A007F6">
              <w:rPr>
                <w:kern w:val="0"/>
                <w:sz w:val="24"/>
                <w:szCs w:val="24"/>
                <w:lang w:eastAsia="ru-RU"/>
              </w:rPr>
              <w:t>Аргаяшский район, с</w:t>
            </w:r>
            <w:proofErr w:type="gramStart"/>
            <w:r w:rsidRPr="00A007F6">
              <w:rPr>
                <w:kern w:val="0"/>
                <w:sz w:val="24"/>
                <w:szCs w:val="24"/>
                <w:lang w:eastAsia="ru-RU"/>
              </w:rPr>
              <w:t>.А</w:t>
            </w:r>
            <w:proofErr w:type="gramEnd"/>
            <w:r w:rsidRPr="00A007F6">
              <w:rPr>
                <w:kern w:val="0"/>
                <w:sz w:val="24"/>
                <w:szCs w:val="24"/>
                <w:lang w:eastAsia="ru-RU"/>
              </w:rPr>
              <w:t>ргаяш, ул.</w:t>
            </w:r>
            <w:r>
              <w:rPr>
                <w:kern w:val="0"/>
                <w:sz w:val="24"/>
                <w:szCs w:val="24"/>
                <w:lang w:eastAsia="ru-RU"/>
              </w:rPr>
              <w:t>Интернациональная</w:t>
            </w:r>
            <w:r w:rsidRPr="00A007F6">
              <w:rPr>
                <w:kern w:val="0"/>
                <w:sz w:val="24"/>
                <w:szCs w:val="24"/>
                <w:lang w:eastAsia="ru-RU"/>
              </w:rPr>
              <w:t xml:space="preserve"> возле дома №</w:t>
            </w:r>
            <w:r>
              <w:rPr>
                <w:kern w:val="0"/>
                <w:sz w:val="24"/>
                <w:szCs w:val="24"/>
                <w:lang w:eastAsia="ru-RU"/>
              </w:rPr>
              <w:t>42б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  <w:shd w:val="clear" w:color="auto" w:fill="FFFFFF"/>
              </w:rPr>
              <w:t>55.483776, 60.863791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F23BAC" w:rsidRPr="00CA3B83" w:rsidTr="00060D4D">
        <w:trPr>
          <w:trHeight w:val="33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Default="00F23BAC" w:rsidP="00060D4D">
            <w:r w:rsidRPr="00A007F6">
              <w:rPr>
                <w:kern w:val="0"/>
                <w:sz w:val="24"/>
                <w:szCs w:val="24"/>
                <w:lang w:eastAsia="ru-RU"/>
              </w:rPr>
              <w:t>Аргаяшский район, с</w:t>
            </w:r>
            <w:proofErr w:type="gramStart"/>
            <w:r w:rsidRPr="00A007F6">
              <w:rPr>
                <w:kern w:val="0"/>
                <w:sz w:val="24"/>
                <w:szCs w:val="24"/>
                <w:lang w:eastAsia="ru-RU"/>
              </w:rPr>
              <w:t>.А</w:t>
            </w:r>
            <w:proofErr w:type="gramEnd"/>
            <w:r w:rsidRPr="00A007F6">
              <w:rPr>
                <w:kern w:val="0"/>
                <w:sz w:val="24"/>
                <w:szCs w:val="24"/>
                <w:lang w:eastAsia="ru-RU"/>
              </w:rPr>
              <w:t>ргаяш, ул.</w:t>
            </w:r>
            <w:r>
              <w:rPr>
                <w:kern w:val="0"/>
                <w:sz w:val="24"/>
                <w:szCs w:val="24"/>
                <w:lang w:eastAsia="ru-RU"/>
              </w:rPr>
              <w:t>Западная</w:t>
            </w:r>
            <w:r w:rsidRPr="00A007F6">
              <w:rPr>
                <w:kern w:val="0"/>
                <w:sz w:val="24"/>
                <w:szCs w:val="24"/>
                <w:lang w:eastAsia="ru-RU"/>
              </w:rPr>
              <w:t xml:space="preserve"> возле дома №</w:t>
            </w:r>
            <w:r>
              <w:rPr>
                <w:kern w:val="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</w:rPr>
              <w:t>55.478486, 60.857172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F23BAC" w:rsidRPr="00CA3B83" w:rsidTr="00060D4D">
        <w:trPr>
          <w:trHeight w:val="33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Default="00F23BAC" w:rsidP="00060D4D">
            <w:r w:rsidRPr="00A007F6">
              <w:rPr>
                <w:kern w:val="0"/>
                <w:sz w:val="24"/>
                <w:szCs w:val="24"/>
                <w:lang w:eastAsia="ru-RU"/>
              </w:rPr>
              <w:t>Аргаяшский район, с</w:t>
            </w:r>
            <w:proofErr w:type="gramStart"/>
            <w:r w:rsidRPr="00A007F6">
              <w:rPr>
                <w:kern w:val="0"/>
                <w:sz w:val="24"/>
                <w:szCs w:val="24"/>
                <w:lang w:eastAsia="ru-RU"/>
              </w:rPr>
              <w:t>.А</w:t>
            </w:r>
            <w:proofErr w:type="gramEnd"/>
            <w:r w:rsidRPr="00A007F6">
              <w:rPr>
                <w:kern w:val="0"/>
                <w:sz w:val="24"/>
                <w:szCs w:val="24"/>
                <w:lang w:eastAsia="ru-RU"/>
              </w:rPr>
              <w:t>ргаяш, ул.</w:t>
            </w:r>
            <w:r>
              <w:rPr>
                <w:kern w:val="0"/>
                <w:sz w:val="24"/>
                <w:szCs w:val="24"/>
                <w:lang w:eastAsia="ru-RU"/>
              </w:rPr>
              <w:t>Худякова</w:t>
            </w:r>
            <w:r w:rsidRPr="00A007F6">
              <w:rPr>
                <w:kern w:val="0"/>
                <w:sz w:val="24"/>
                <w:szCs w:val="24"/>
                <w:lang w:eastAsia="ru-RU"/>
              </w:rPr>
              <w:t xml:space="preserve"> возле дома №</w:t>
            </w:r>
            <w:r>
              <w:rPr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  <w:shd w:val="clear" w:color="auto" w:fill="FFFFFF"/>
              </w:rPr>
              <w:t>55.485427, 60.851371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F23BAC" w:rsidRPr="00CA3B83" w:rsidTr="00060D4D">
        <w:trPr>
          <w:trHeight w:val="33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Default="00F23BAC" w:rsidP="00060D4D">
            <w:r w:rsidRPr="00A007F6">
              <w:rPr>
                <w:kern w:val="0"/>
                <w:sz w:val="24"/>
                <w:szCs w:val="24"/>
                <w:lang w:eastAsia="ru-RU"/>
              </w:rPr>
              <w:t>Аргаяшский район, с</w:t>
            </w:r>
            <w:proofErr w:type="gramStart"/>
            <w:r w:rsidRPr="00A007F6">
              <w:rPr>
                <w:kern w:val="0"/>
                <w:sz w:val="24"/>
                <w:szCs w:val="24"/>
                <w:lang w:eastAsia="ru-RU"/>
              </w:rPr>
              <w:t>.А</w:t>
            </w:r>
            <w:proofErr w:type="gramEnd"/>
            <w:r w:rsidRPr="00A007F6">
              <w:rPr>
                <w:kern w:val="0"/>
                <w:sz w:val="24"/>
                <w:szCs w:val="24"/>
                <w:lang w:eastAsia="ru-RU"/>
              </w:rPr>
              <w:t>ргаяш, ул.</w:t>
            </w:r>
            <w:r>
              <w:rPr>
                <w:kern w:val="0"/>
                <w:sz w:val="24"/>
                <w:szCs w:val="24"/>
                <w:lang w:eastAsia="ru-RU"/>
              </w:rPr>
              <w:t>Труда</w:t>
            </w:r>
            <w:r w:rsidRPr="00A007F6">
              <w:rPr>
                <w:kern w:val="0"/>
                <w:sz w:val="24"/>
                <w:szCs w:val="24"/>
                <w:lang w:eastAsia="ru-RU"/>
              </w:rPr>
              <w:t xml:space="preserve"> возле дома №</w:t>
            </w:r>
            <w:r>
              <w:rPr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</w:rPr>
              <w:t>55.490241, 60.882613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F23BAC" w:rsidRPr="00CA3B83" w:rsidTr="00060D4D">
        <w:trPr>
          <w:trHeight w:val="33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Default="00F23BAC" w:rsidP="00060D4D">
            <w:r w:rsidRPr="00A007F6">
              <w:rPr>
                <w:kern w:val="0"/>
                <w:sz w:val="24"/>
                <w:szCs w:val="24"/>
                <w:lang w:eastAsia="ru-RU"/>
              </w:rPr>
              <w:t>Аргаяшский район, с</w:t>
            </w:r>
            <w:proofErr w:type="gramStart"/>
            <w:r w:rsidRPr="00A007F6">
              <w:rPr>
                <w:kern w:val="0"/>
                <w:sz w:val="24"/>
                <w:szCs w:val="24"/>
                <w:lang w:eastAsia="ru-RU"/>
              </w:rPr>
              <w:t>.А</w:t>
            </w:r>
            <w:proofErr w:type="gramEnd"/>
            <w:r w:rsidRPr="00A007F6">
              <w:rPr>
                <w:kern w:val="0"/>
                <w:sz w:val="24"/>
                <w:szCs w:val="24"/>
                <w:lang w:eastAsia="ru-RU"/>
              </w:rPr>
              <w:t>ргаяш, ул.</w:t>
            </w:r>
            <w:r>
              <w:rPr>
                <w:kern w:val="0"/>
                <w:sz w:val="24"/>
                <w:szCs w:val="24"/>
                <w:lang w:eastAsia="ru-RU"/>
              </w:rPr>
              <w:t>Дружбы</w:t>
            </w:r>
            <w:r w:rsidRPr="00A007F6">
              <w:rPr>
                <w:kern w:val="0"/>
                <w:sz w:val="24"/>
                <w:szCs w:val="24"/>
                <w:lang w:eastAsia="ru-RU"/>
              </w:rPr>
              <w:t xml:space="preserve"> возле дома №</w:t>
            </w:r>
            <w:r>
              <w:rPr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  <w:shd w:val="clear" w:color="auto" w:fill="FFFFFF"/>
              </w:rPr>
              <w:t>55.49718, 60.896921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</w:tr>
      <w:tr w:rsidR="00F23BAC" w:rsidRPr="00CA3B83" w:rsidTr="00060D4D">
        <w:trPr>
          <w:trHeight w:val="33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lastRenderedPageBreak/>
              <w:t>30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Default="00F23BAC" w:rsidP="00060D4D">
            <w:r w:rsidRPr="00A007F6">
              <w:rPr>
                <w:kern w:val="0"/>
                <w:sz w:val="24"/>
                <w:szCs w:val="24"/>
                <w:lang w:eastAsia="ru-RU"/>
              </w:rPr>
              <w:t>Аргаяшский район, с</w:t>
            </w:r>
            <w:proofErr w:type="gramStart"/>
            <w:r w:rsidRPr="00A007F6">
              <w:rPr>
                <w:kern w:val="0"/>
                <w:sz w:val="24"/>
                <w:szCs w:val="24"/>
                <w:lang w:eastAsia="ru-RU"/>
              </w:rPr>
              <w:t>.А</w:t>
            </w:r>
            <w:proofErr w:type="gramEnd"/>
            <w:r w:rsidRPr="00A007F6">
              <w:rPr>
                <w:kern w:val="0"/>
                <w:sz w:val="24"/>
                <w:szCs w:val="24"/>
                <w:lang w:eastAsia="ru-RU"/>
              </w:rPr>
              <w:t>ргаяш, ул.</w:t>
            </w:r>
            <w:r>
              <w:rPr>
                <w:kern w:val="0"/>
                <w:sz w:val="24"/>
                <w:szCs w:val="24"/>
                <w:lang w:eastAsia="ru-RU"/>
              </w:rPr>
              <w:t>Черняховского</w:t>
            </w:r>
            <w:r w:rsidRPr="00A007F6">
              <w:rPr>
                <w:kern w:val="0"/>
                <w:sz w:val="24"/>
                <w:szCs w:val="24"/>
                <w:lang w:eastAsia="ru-RU"/>
              </w:rPr>
              <w:t xml:space="preserve"> возле дома №</w:t>
            </w:r>
            <w:r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</w:rPr>
              <w:t>55.490272, 60.874835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</w:tr>
      <w:tr w:rsidR="00F23BAC" w:rsidRPr="00CA3B83" w:rsidTr="00060D4D">
        <w:trPr>
          <w:trHeight w:val="330"/>
          <w:tblCellSpacing w:w="0" w:type="dxa"/>
        </w:trPr>
        <w:tc>
          <w:tcPr>
            <w:tcW w:w="8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F23BAC" w:rsidRDefault="00F23BAC" w:rsidP="00060D4D">
            <w:r w:rsidRPr="00A007F6">
              <w:rPr>
                <w:kern w:val="0"/>
                <w:sz w:val="24"/>
                <w:szCs w:val="24"/>
                <w:lang w:eastAsia="ru-RU"/>
              </w:rPr>
              <w:t>Аргаяшский район, с</w:t>
            </w:r>
            <w:proofErr w:type="gramStart"/>
            <w:r w:rsidRPr="00A007F6">
              <w:rPr>
                <w:kern w:val="0"/>
                <w:sz w:val="24"/>
                <w:szCs w:val="24"/>
                <w:lang w:eastAsia="ru-RU"/>
              </w:rPr>
              <w:t>.А</w:t>
            </w:r>
            <w:proofErr w:type="gramEnd"/>
            <w:r w:rsidRPr="00A007F6">
              <w:rPr>
                <w:kern w:val="0"/>
                <w:sz w:val="24"/>
                <w:szCs w:val="24"/>
                <w:lang w:eastAsia="ru-RU"/>
              </w:rPr>
              <w:t>ргаяш, ул.</w:t>
            </w:r>
            <w:r>
              <w:rPr>
                <w:kern w:val="0"/>
                <w:sz w:val="24"/>
                <w:szCs w:val="24"/>
                <w:lang w:eastAsia="ru-RU"/>
              </w:rPr>
              <w:t>Набережная</w:t>
            </w:r>
            <w:r w:rsidRPr="00A007F6">
              <w:rPr>
                <w:kern w:val="0"/>
                <w:sz w:val="24"/>
                <w:szCs w:val="24"/>
                <w:lang w:eastAsia="ru-RU"/>
              </w:rPr>
              <w:t xml:space="preserve"> возле дома №</w:t>
            </w:r>
            <w:r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:rsidR="00F23BAC" w:rsidRPr="00EE1522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E1522">
              <w:rPr>
                <w:color w:val="212529"/>
                <w:sz w:val="24"/>
                <w:szCs w:val="24"/>
                <w:shd w:val="clear" w:color="auto" w:fill="FFFFFF"/>
              </w:rPr>
              <w:t>55.49434, 60.892227</w:t>
            </w:r>
          </w:p>
        </w:tc>
        <w:tc>
          <w:tcPr>
            <w:tcW w:w="198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F23BAC" w:rsidRPr="00CA3B83" w:rsidRDefault="00F23BAC" w:rsidP="00060D4D">
            <w:pPr>
              <w:suppressAutoHyphens w:val="0"/>
              <w:spacing w:before="100" w:beforeAutospacing="1" w:after="119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</w:tr>
    </w:tbl>
    <w:p w:rsidR="00F23BAC" w:rsidRPr="003A2E99" w:rsidRDefault="00F23BAC" w:rsidP="00F23BAC"/>
    <w:p w:rsidR="006E2ACC" w:rsidRDefault="00D75B34">
      <w:bookmarkStart w:id="0" w:name="_GoBack"/>
      <w:bookmarkEnd w:id="0"/>
      <w:r>
        <w:t>Составил</w:t>
      </w:r>
    </w:p>
    <w:p w:rsidR="00D75B34" w:rsidRDefault="00D75B34" w:rsidP="00D75B34">
      <w:pPr>
        <w:tabs>
          <w:tab w:val="left" w:pos="6750"/>
        </w:tabs>
      </w:pPr>
      <w:r>
        <w:t xml:space="preserve">Заместитель Главы поселения </w:t>
      </w:r>
      <w:r>
        <w:tab/>
        <w:t xml:space="preserve">Д.М. </w:t>
      </w:r>
      <w:proofErr w:type="spellStart"/>
      <w:r>
        <w:t>Салыкаев</w:t>
      </w:r>
      <w:proofErr w:type="spellEnd"/>
    </w:p>
    <w:sectPr w:rsidR="00D75B34" w:rsidSect="006E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3FA"/>
    <w:rsid w:val="0003225C"/>
    <w:rsid w:val="00033746"/>
    <w:rsid w:val="002153FA"/>
    <w:rsid w:val="00262F08"/>
    <w:rsid w:val="003C0685"/>
    <w:rsid w:val="00446F8E"/>
    <w:rsid w:val="00505506"/>
    <w:rsid w:val="00537825"/>
    <w:rsid w:val="005762D9"/>
    <w:rsid w:val="005C6258"/>
    <w:rsid w:val="005E1F18"/>
    <w:rsid w:val="006C5209"/>
    <w:rsid w:val="006E2ACC"/>
    <w:rsid w:val="006E7276"/>
    <w:rsid w:val="007001A3"/>
    <w:rsid w:val="007016FB"/>
    <w:rsid w:val="00836B5D"/>
    <w:rsid w:val="00845413"/>
    <w:rsid w:val="008C6D0E"/>
    <w:rsid w:val="008D4CA3"/>
    <w:rsid w:val="009A5802"/>
    <w:rsid w:val="00A54A8E"/>
    <w:rsid w:val="00AB4632"/>
    <w:rsid w:val="00B177AA"/>
    <w:rsid w:val="00BA62FE"/>
    <w:rsid w:val="00BA7179"/>
    <w:rsid w:val="00CA3B83"/>
    <w:rsid w:val="00D01C64"/>
    <w:rsid w:val="00D477AC"/>
    <w:rsid w:val="00D67199"/>
    <w:rsid w:val="00D75141"/>
    <w:rsid w:val="00D75B34"/>
    <w:rsid w:val="00D8655E"/>
    <w:rsid w:val="00DB1A43"/>
    <w:rsid w:val="00DF1EAF"/>
    <w:rsid w:val="00E477A7"/>
    <w:rsid w:val="00F23BAC"/>
    <w:rsid w:val="00F41E22"/>
    <w:rsid w:val="00FC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F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1 Знак,Верхний колонтитул Знак Знак Знак,Верхний колонтитул Знак1 Знак Знак Знак,Верхний колонтитул Знак Знак Знак Знак Знак,Знак Знак Знак Знак Знак Знак,Знак1 Знак Знак Знак1 Знак,Название 2,Linie"/>
    <w:basedOn w:val="a"/>
    <w:link w:val="a4"/>
    <w:uiPriority w:val="99"/>
    <w:rsid w:val="002153FA"/>
    <w:pPr>
      <w:suppressLineNumbers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aliases w:val="Верхний колонтитул Знак1 Знак Знак,Верхний колонтитул Знак Знак Знак Знак,Верхний колонтитул Знак1 Знак Знак Знак Знак,Верхний колонтитул Знак Знак Знак Знак Знак Знак,Знак Знак Знак Знак Знак Знак Знак,Название 2 Знак,Linie Знак"/>
    <w:basedOn w:val="a0"/>
    <w:link w:val="a3"/>
    <w:uiPriority w:val="99"/>
    <w:rsid w:val="002153F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">
    <w:name w:val="Без интервала1"/>
    <w:rsid w:val="002153F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2153FA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53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3F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8D4C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D4CA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2020-05-13T10:57:00Z</dcterms:created>
  <dcterms:modified xsi:type="dcterms:W3CDTF">2020-05-15T03:40:00Z</dcterms:modified>
</cp:coreProperties>
</file>