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6BB" w:rsidRPr="004146BB" w:rsidRDefault="004146BB" w:rsidP="004146BB">
      <w:pPr>
        <w:spacing w:before="100" w:beforeAutospacing="1" w:after="100" w:afterAutospacing="1" w:line="240" w:lineRule="auto"/>
        <w:jc w:val="center"/>
        <w:rPr>
          <w:rFonts w:ascii="Times New Roman" w:eastAsia="Times New Roman" w:hAnsi="Times New Roman" w:cs="Times New Roman"/>
          <w:b/>
          <w:bCs/>
          <w:sz w:val="37"/>
          <w:szCs w:val="37"/>
          <w:lang w:eastAsia="ru-RU"/>
        </w:rPr>
      </w:pPr>
      <w:r w:rsidRPr="004146BB">
        <w:rPr>
          <w:rFonts w:ascii="Times New Roman" w:eastAsia="Times New Roman" w:hAnsi="Times New Roman" w:cs="Times New Roman"/>
          <w:b/>
          <w:bCs/>
          <w:sz w:val="37"/>
          <w:szCs w:val="37"/>
          <w:lang w:eastAsia="ru-RU"/>
        </w:rPr>
        <w:t xml:space="preserve">Извещение о проведении электронного аукциона </w:t>
      </w:r>
    </w:p>
    <w:p w:rsidR="004146BB" w:rsidRPr="004146BB" w:rsidRDefault="004146BB" w:rsidP="004146B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для закупки №0169300010320000190</w:t>
      </w:r>
    </w:p>
    <w:tbl>
      <w:tblPr>
        <w:tblW w:w="0" w:type="auto"/>
        <w:tblCellSpacing w:w="15" w:type="dxa"/>
        <w:tblCellMar>
          <w:top w:w="15" w:type="dxa"/>
          <w:left w:w="15" w:type="dxa"/>
          <w:bottom w:w="15" w:type="dxa"/>
          <w:right w:w="15" w:type="dxa"/>
        </w:tblCellMar>
        <w:tblLook w:val="04A0"/>
      </w:tblPr>
      <w:tblGrid>
        <w:gridCol w:w="5733"/>
        <w:gridCol w:w="3712"/>
      </w:tblGrid>
      <w:tr w:rsidR="004146BB" w:rsidRPr="004146BB" w:rsidTr="004146BB">
        <w:trPr>
          <w:tblCellSpacing w:w="15" w:type="dxa"/>
        </w:trPr>
        <w:tc>
          <w:tcPr>
            <w:tcW w:w="2000" w:type="pct"/>
            <w:vAlign w:val="center"/>
            <w:hideMark/>
          </w:tcPr>
          <w:p w:rsidR="004146BB" w:rsidRPr="004146BB" w:rsidRDefault="004146BB" w:rsidP="004146BB">
            <w:pPr>
              <w:spacing w:after="0" w:line="240" w:lineRule="auto"/>
              <w:jc w:val="center"/>
              <w:rPr>
                <w:rFonts w:ascii="Times New Roman" w:eastAsia="Times New Roman" w:hAnsi="Times New Roman" w:cs="Times New Roman"/>
                <w:b/>
                <w:bCs/>
                <w:sz w:val="24"/>
                <w:szCs w:val="24"/>
                <w:lang w:eastAsia="ru-RU"/>
              </w:rPr>
            </w:pPr>
          </w:p>
        </w:tc>
        <w:tc>
          <w:tcPr>
            <w:tcW w:w="3000" w:type="pct"/>
            <w:vAlign w:val="center"/>
            <w:hideMark/>
          </w:tcPr>
          <w:p w:rsidR="004146BB" w:rsidRPr="004146BB" w:rsidRDefault="004146BB" w:rsidP="004146BB">
            <w:pPr>
              <w:spacing w:after="0" w:line="240" w:lineRule="auto"/>
              <w:jc w:val="center"/>
              <w:rPr>
                <w:rFonts w:ascii="Times New Roman" w:eastAsia="Times New Roman" w:hAnsi="Times New Roman" w:cs="Times New Roman"/>
                <w:b/>
                <w:bCs/>
                <w:sz w:val="24"/>
                <w:szCs w:val="24"/>
                <w:lang w:eastAsia="ru-RU"/>
              </w:rPr>
            </w:pP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b/>
                <w:bCs/>
                <w:sz w:val="24"/>
                <w:szCs w:val="24"/>
                <w:lang w:eastAsia="ru-RU"/>
              </w:rPr>
              <w:t>Общая информация</w:t>
            </w:r>
          </w:p>
        </w:tc>
        <w:tc>
          <w:tcPr>
            <w:tcW w:w="0" w:type="auto"/>
            <w:vAlign w:val="center"/>
            <w:hideMark/>
          </w:tcPr>
          <w:p w:rsidR="004146BB" w:rsidRPr="004146BB" w:rsidRDefault="004146BB" w:rsidP="004146BB">
            <w:pPr>
              <w:spacing w:after="0" w:line="240" w:lineRule="auto"/>
              <w:rPr>
                <w:rFonts w:ascii="Times New Roman" w:eastAsia="Times New Roman" w:hAnsi="Times New Roman" w:cs="Times New Roman"/>
                <w:sz w:val="20"/>
                <w:szCs w:val="20"/>
                <w:lang w:eastAsia="ru-RU"/>
              </w:rPr>
            </w:pP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Номер извещения</w:t>
            </w:r>
          </w:p>
        </w:tc>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0169300010320000190</w:t>
            </w: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Наименование объекта закупки</w:t>
            </w:r>
          </w:p>
        </w:tc>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 xml:space="preserve">Ремонт ул. </w:t>
            </w:r>
            <w:proofErr w:type="gramStart"/>
            <w:r w:rsidRPr="004146BB">
              <w:rPr>
                <w:rFonts w:ascii="Times New Roman" w:eastAsia="Times New Roman" w:hAnsi="Times New Roman" w:cs="Times New Roman"/>
                <w:sz w:val="24"/>
                <w:szCs w:val="24"/>
                <w:lang w:eastAsia="ru-RU"/>
              </w:rPr>
              <w:t>Пролетарская</w:t>
            </w:r>
            <w:proofErr w:type="gramEnd"/>
            <w:r w:rsidRPr="004146BB">
              <w:rPr>
                <w:rFonts w:ascii="Times New Roman" w:eastAsia="Times New Roman" w:hAnsi="Times New Roman" w:cs="Times New Roman"/>
                <w:sz w:val="24"/>
                <w:szCs w:val="24"/>
                <w:lang w:eastAsia="ru-RU"/>
              </w:rPr>
              <w:t xml:space="preserve"> в с. Аргаяш Аргаяшского района Челябинской области</w:t>
            </w: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Способ определения поставщика (подрядчика, исполнителя)</w:t>
            </w:r>
          </w:p>
        </w:tc>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Электронный аукцион</w:t>
            </w: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Наименование электронной площадки в информационно-телекоммуникационной сети «Интернет»</w:t>
            </w:r>
          </w:p>
        </w:tc>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РТС-тендер</w:t>
            </w: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http://www.rts-tender.ru</w:t>
            </w: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Размещение осуществляет</w:t>
            </w:r>
          </w:p>
        </w:tc>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Уполномоченный орган</w:t>
            </w:r>
            <w:r w:rsidRPr="004146BB">
              <w:rPr>
                <w:rFonts w:ascii="Times New Roman" w:eastAsia="Times New Roman" w:hAnsi="Times New Roman" w:cs="Times New Roman"/>
                <w:sz w:val="24"/>
                <w:szCs w:val="24"/>
                <w:lang w:eastAsia="ru-RU"/>
              </w:rPr>
              <w:br/>
              <w:t>АДМИНИСТРАЦИЯ АРГАЯШСКОГО МУНИЦИПАЛЬНОГО РАЙОНА</w:t>
            </w: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b/>
                <w:bCs/>
                <w:sz w:val="24"/>
                <w:szCs w:val="24"/>
                <w:lang w:eastAsia="ru-RU"/>
              </w:rPr>
              <w:t>Контактная информация</w:t>
            </w:r>
          </w:p>
        </w:tc>
        <w:tc>
          <w:tcPr>
            <w:tcW w:w="0" w:type="auto"/>
            <w:vAlign w:val="center"/>
            <w:hideMark/>
          </w:tcPr>
          <w:p w:rsidR="004146BB" w:rsidRPr="004146BB" w:rsidRDefault="004146BB" w:rsidP="004146BB">
            <w:pPr>
              <w:spacing w:after="0" w:line="240" w:lineRule="auto"/>
              <w:rPr>
                <w:rFonts w:ascii="Times New Roman" w:eastAsia="Times New Roman" w:hAnsi="Times New Roman" w:cs="Times New Roman"/>
                <w:sz w:val="20"/>
                <w:szCs w:val="20"/>
                <w:lang w:eastAsia="ru-RU"/>
              </w:rPr>
            </w:pP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Организация, осуществляющая размещение</w:t>
            </w:r>
          </w:p>
        </w:tc>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АДМИНИСТРАЦИЯ АРГАЯШСКОГО МУНИЦИПАЛЬНОГО РАЙОНА</w:t>
            </w: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Почтовый адрес</w:t>
            </w:r>
          </w:p>
        </w:tc>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 xml:space="preserve">Российская Федерация, 456881, Челябинская </w:t>
            </w:r>
            <w:proofErr w:type="gramStart"/>
            <w:r w:rsidRPr="004146BB">
              <w:rPr>
                <w:rFonts w:ascii="Times New Roman" w:eastAsia="Times New Roman" w:hAnsi="Times New Roman" w:cs="Times New Roman"/>
                <w:sz w:val="24"/>
                <w:szCs w:val="24"/>
                <w:lang w:eastAsia="ru-RU"/>
              </w:rPr>
              <w:t>обл</w:t>
            </w:r>
            <w:proofErr w:type="gramEnd"/>
            <w:r w:rsidRPr="004146BB">
              <w:rPr>
                <w:rFonts w:ascii="Times New Roman" w:eastAsia="Times New Roman" w:hAnsi="Times New Roman" w:cs="Times New Roman"/>
                <w:sz w:val="24"/>
                <w:szCs w:val="24"/>
                <w:lang w:eastAsia="ru-RU"/>
              </w:rPr>
              <w:t>, Аргаяшский р-н, Аргаяш с, УЛИЦА 8 МАРТА, 38</w:t>
            </w: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Место нахождения</w:t>
            </w:r>
          </w:p>
        </w:tc>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 xml:space="preserve">Российская Федерация, 456881, Челябинская </w:t>
            </w:r>
            <w:proofErr w:type="gramStart"/>
            <w:r w:rsidRPr="004146BB">
              <w:rPr>
                <w:rFonts w:ascii="Times New Roman" w:eastAsia="Times New Roman" w:hAnsi="Times New Roman" w:cs="Times New Roman"/>
                <w:sz w:val="24"/>
                <w:szCs w:val="24"/>
                <w:lang w:eastAsia="ru-RU"/>
              </w:rPr>
              <w:t>обл</w:t>
            </w:r>
            <w:proofErr w:type="gramEnd"/>
            <w:r w:rsidRPr="004146BB">
              <w:rPr>
                <w:rFonts w:ascii="Times New Roman" w:eastAsia="Times New Roman" w:hAnsi="Times New Roman" w:cs="Times New Roman"/>
                <w:sz w:val="24"/>
                <w:szCs w:val="24"/>
                <w:lang w:eastAsia="ru-RU"/>
              </w:rPr>
              <w:t>, Аргаяшский р-н, Аргаяш с, УЛИЦА 8 МАРТА, 38</w:t>
            </w: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Ответственное должностное лицо</w:t>
            </w:r>
          </w:p>
        </w:tc>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Вагапов Р. Ф.</w:t>
            </w: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Адрес электронной почты</w:t>
            </w:r>
          </w:p>
        </w:tc>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argo-economic@mail.ru</w:t>
            </w: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Номер контактного телефона</w:t>
            </w:r>
          </w:p>
        </w:tc>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7-35131-22445</w:t>
            </w: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Факс</w:t>
            </w:r>
          </w:p>
        </w:tc>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7-35131-20242</w:t>
            </w: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Дополнительная информация</w:t>
            </w:r>
          </w:p>
        </w:tc>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Информация отсутствует</w:t>
            </w: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b/>
                <w:bCs/>
                <w:sz w:val="24"/>
                <w:szCs w:val="24"/>
                <w:lang w:eastAsia="ru-RU"/>
              </w:rPr>
              <w:t>Информация о процедуре закупки</w:t>
            </w:r>
          </w:p>
        </w:tc>
        <w:tc>
          <w:tcPr>
            <w:tcW w:w="0" w:type="auto"/>
            <w:vAlign w:val="center"/>
            <w:hideMark/>
          </w:tcPr>
          <w:p w:rsidR="004146BB" w:rsidRPr="004146BB" w:rsidRDefault="004146BB" w:rsidP="004146BB">
            <w:pPr>
              <w:spacing w:after="0" w:line="240" w:lineRule="auto"/>
              <w:rPr>
                <w:rFonts w:ascii="Times New Roman" w:eastAsia="Times New Roman" w:hAnsi="Times New Roman" w:cs="Times New Roman"/>
                <w:sz w:val="20"/>
                <w:szCs w:val="20"/>
                <w:lang w:eastAsia="ru-RU"/>
              </w:rPr>
            </w:pP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Дата и время начала подачи заявок</w:t>
            </w:r>
          </w:p>
        </w:tc>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Значение соответствует фактической дате и времени размещения извещения по местному времени организации, осуществляющей размещение</w:t>
            </w: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Дата и время окончания подачи заявок</w:t>
            </w:r>
          </w:p>
        </w:tc>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08.06.2020 09:00</w:t>
            </w: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Место подачи заявок</w:t>
            </w:r>
          </w:p>
        </w:tc>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 xml:space="preserve">ООО "Индексное агентство </w:t>
            </w:r>
            <w:r w:rsidRPr="004146BB">
              <w:rPr>
                <w:rFonts w:ascii="Times New Roman" w:eastAsia="Times New Roman" w:hAnsi="Times New Roman" w:cs="Times New Roman"/>
                <w:sz w:val="24"/>
                <w:szCs w:val="24"/>
                <w:lang w:eastAsia="ru-RU"/>
              </w:rPr>
              <w:lastRenderedPageBreak/>
              <w:t>РТС" - www.rts-tender.ru</w:t>
            </w: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lastRenderedPageBreak/>
              <w:t>Порядок подачи заявок</w:t>
            </w:r>
          </w:p>
        </w:tc>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Указано в информационной карте электронного аукциона</w:t>
            </w: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 xml:space="preserve">Дата </w:t>
            </w:r>
            <w:proofErr w:type="gramStart"/>
            <w:r w:rsidRPr="004146BB">
              <w:rPr>
                <w:rFonts w:ascii="Times New Roman" w:eastAsia="Times New Roman" w:hAnsi="Times New Roman" w:cs="Times New Roman"/>
                <w:sz w:val="24"/>
                <w:szCs w:val="24"/>
                <w:lang w:eastAsia="ru-RU"/>
              </w:rPr>
              <w:t>окончания срока рассмотрения первых частей заявок участников</w:t>
            </w:r>
            <w:proofErr w:type="gramEnd"/>
          </w:p>
        </w:tc>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08.06.2020</w:t>
            </w: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Дата проведения аукциона в электронной форме</w:t>
            </w:r>
          </w:p>
        </w:tc>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09.06.2020</w:t>
            </w: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Дополнительная информация</w:t>
            </w:r>
          </w:p>
        </w:tc>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Информация отсутствует</w:t>
            </w: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b/>
                <w:bCs/>
                <w:sz w:val="24"/>
                <w:szCs w:val="24"/>
                <w:lang w:eastAsia="ru-RU"/>
              </w:rPr>
              <w:t xml:space="preserve">Условия контрактов </w:t>
            </w:r>
          </w:p>
        </w:tc>
        <w:tc>
          <w:tcPr>
            <w:tcW w:w="0" w:type="auto"/>
            <w:vAlign w:val="center"/>
            <w:hideMark/>
          </w:tcPr>
          <w:p w:rsidR="004146BB" w:rsidRPr="004146BB" w:rsidRDefault="004146BB" w:rsidP="004146BB">
            <w:pPr>
              <w:spacing w:after="0" w:line="240" w:lineRule="auto"/>
              <w:rPr>
                <w:rFonts w:ascii="Times New Roman" w:eastAsia="Times New Roman" w:hAnsi="Times New Roman" w:cs="Times New Roman"/>
                <w:sz w:val="20"/>
                <w:szCs w:val="20"/>
                <w:lang w:eastAsia="ru-RU"/>
              </w:rPr>
            </w:pP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Начальная (максимальная) цена контракта</w:t>
            </w:r>
          </w:p>
        </w:tc>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6408067.00 Российский рубль</w:t>
            </w: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Идентификационный код закупки</w:t>
            </w:r>
          </w:p>
        </w:tc>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203742600205674600100100110024211244</w:t>
            </w: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b/>
                <w:bCs/>
                <w:sz w:val="24"/>
                <w:szCs w:val="24"/>
                <w:lang w:eastAsia="ru-RU"/>
              </w:rPr>
              <w:t>Требования заказчиков</w:t>
            </w:r>
          </w:p>
        </w:tc>
        <w:tc>
          <w:tcPr>
            <w:tcW w:w="0" w:type="auto"/>
            <w:vAlign w:val="center"/>
            <w:hideMark/>
          </w:tcPr>
          <w:p w:rsidR="004146BB" w:rsidRPr="004146BB" w:rsidRDefault="004146BB" w:rsidP="004146BB">
            <w:pPr>
              <w:spacing w:after="0" w:line="240" w:lineRule="auto"/>
              <w:rPr>
                <w:rFonts w:ascii="Times New Roman" w:eastAsia="Times New Roman" w:hAnsi="Times New Roman" w:cs="Times New Roman"/>
                <w:sz w:val="20"/>
                <w:szCs w:val="20"/>
                <w:lang w:eastAsia="ru-RU"/>
              </w:rPr>
            </w:pP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1 АДМИНИСТРАЦИЯ АРГАЯШСКОГО СЕЛЬСКОГО ПОСЕЛЕНИЯ</w:t>
            </w:r>
          </w:p>
        </w:tc>
        <w:tc>
          <w:tcPr>
            <w:tcW w:w="0" w:type="auto"/>
            <w:tcMar>
              <w:top w:w="0" w:type="dxa"/>
              <w:left w:w="273" w:type="dxa"/>
              <w:bottom w:w="0" w:type="dxa"/>
              <w:right w:w="182" w:type="dxa"/>
            </w:tcMar>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Начальная (максимальная) цена контракта/ Максимальное значение цены контракта</w:t>
            </w:r>
          </w:p>
        </w:tc>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6408067.00 Российский рубль</w:t>
            </w: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Номер принимаемого бюджетного обязательства</w:t>
            </w:r>
          </w:p>
        </w:tc>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7530239620690000536</w:t>
            </w: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Дата принимаемого бюджетного обязательства</w:t>
            </w:r>
          </w:p>
        </w:tc>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28.05.2020</w:t>
            </w: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b/>
                <w:bCs/>
                <w:sz w:val="24"/>
                <w:szCs w:val="24"/>
                <w:lang w:eastAsia="ru-RU"/>
              </w:rPr>
              <w:t>Финансовое обеспечение закупки</w:t>
            </w:r>
          </w:p>
        </w:tc>
        <w:tc>
          <w:tcPr>
            <w:tcW w:w="0" w:type="auto"/>
            <w:vAlign w:val="center"/>
            <w:hideMark/>
          </w:tcPr>
          <w:p w:rsidR="004146BB" w:rsidRPr="004146BB" w:rsidRDefault="004146BB" w:rsidP="004146BB">
            <w:pPr>
              <w:spacing w:after="0" w:line="240" w:lineRule="auto"/>
              <w:rPr>
                <w:rFonts w:ascii="Times New Roman" w:eastAsia="Times New Roman" w:hAnsi="Times New Roman" w:cs="Times New Roman"/>
                <w:sz w:val="20"/>
                <w:szCs w:val="20"/>
                <w:lang w:eastAsia="ru-RU"/>
              </w:rPr>
            </w:pPr>
          </w:p>
        </w:tc>
      </w:tr>
      <w:tr w:rsidR="004146BB" w:rsidRPr="004146BB" w:rsidTr="004146BB">
        <w:trPr>
          <w:tblCellSpacing w:w="15" w:type="dxa"/>
        </w:trPr>
        <w:tc>
          <w:tcPr>
            <w:tcW w:w="0" w:type="auto"/>
            <w:gridSpan w:val="2"/>
            <w:tcMar>
              <w:top w:w="0" w:type="dxa"/>
              <w:left w:w="273" w:type="dxa"/>
              <w:bottom w:w="0" w:type="dxa"/>
              <w:right w:w="182" w:type="dxa"/>
            </w:tcMar>
            <w:vAlign w:val="center"/>
            <w:hideMark/>
          </w:tcPr>
          <w:tbl>
            <w:tblPr>
              <w:tblW w:w="0" w:type="auto"/>
              <w:tblCellMar>
                <w:top w:w="15" w:type="dxa"/>
                <w:left w:w="15" w:type="dxa"/>
                <w:bottom w:w="15" w:type="dxa"/>
                <w:right w:w="15" w:type="dxa"/>
              </w:tblCellMar>
              <w:tblLook w:val="04A0"/>
            </w:tblPr>
            <w:tblGrid>
              <w:gridCol w:w="1322"/>
              <w:gridCol w:w="1791"/>
              <w:gridCol w:w="1627"/>
              <w:gridCol w:w="1627"/>
              <w:gridCol w:w="2547"/>
            </w:tblGrid>
            <w:tr w:rsidR="004146BB" w:rsidRPr="004146BB">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 xml:space="preserve">Оплата за 2020 год </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 xml:space="preserve">Оплата за 2021 год </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 xml:space="preserve">Оплата за 2022 год </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 xml:space="preserve">Сумма на последующие годы </w:t>
                  </w:r>
                </w:p>
              </w:tc>
            </w:tr>
            <w:tr w:rsidR="004146BB" w:rsidRPr="004146BB">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6408067.00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6408067.00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0.00</w:t>
                  </w:r>
                </w:p>
              </w:tc>
            </w:tr>
          </w:tbl>
          <w:p w:rsidR="004146BB" w:rsidRPr="004146BB" w:rsidRDefault="004146BB" w:rsidP="004146BB">
            <w:pPr>
              <w:spacing w:after="0" w:line="240" w:lineRule="auto"/>
              <w:rPr>
                <w:rFonts w:ascii="Times New Roman" w:eastAsia="Times New Roman" w:hAnsi="Times New Roman" w:cs="Times New Roman"/>
                <w:sz w:val="24"/>
                <w:szCs w:val="24"/>
                <w:lang w:eastAsia="ru-RU"/>
              </w:rPr>
            </w:pP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b/>
                <w:bCs/>
                <w:sz w:val="24"/>
                <w:szCs w:val="24"/>
                <w:lang w:eastAsia="ru-RU"/>
              </w:rPr>
              <w:t>Финансирование за счет бюджетных средств</w:t>
            </w:r>
          </w:p>
        </w:tc>
        <w:tc>
          <w:tcPr>
            <w:tcW w:w="0" w:type="auto"/>
            <w:vAlign w:val="center"/>
            <w:hideMark/>
          </w:tcPr>
          <w:p w:rsidR="004146BB" w:rsidRPr="004146BB" w:rsidRDefault="004146BB" w:rsidP="004146BB">
            <w:pPr>
              <w:spacing w:after="0" w:line="240" w:lineRule="auto"/>
              <w:rPr>
                <w:rFonts w:ascii="Times New Roman" w:eastAsia="Times New Roman" w:hAnsi="Times New Roman" w:cs="Times New Roman"/>
                <w:sz w:val="20"/>
                <w:szCs w:val="20"/>
                <w:lang w:eastAsia="ru-RU"/>
              </w:rPr>
            </w:pPr>
          </w:p>
        </w:tc>
      </w:tr>
      <w:tr w:rsidR="004146BB" w:rsidRPr="004146BB" w:rsidTr="004146BB">
        <w:trPr>
          <w:tblCellSpacing w:w="15" w:type="dxa"/>
        </w:trPr>
        <w:tc>
          <w:tcPr>
            <w:tcW w:w="0" w:type="auto"/>
            <w:gridSpan w:val="2"/>
            <w:tcMar>
              <w:top w:w="0" w:type="dxa"/>
              <w:left w:w="273" w:type="dxa"/>
              <w:bottom w:w="0" w:type="dxa"/>
              <w:right w:w="182" w:type="dxa"/>
            </w:tcMar>
            <w:vAlign w:val="center"/>
            <w:hideMark/>
          </w:tcPr>
          <w:tbl>
            <w:tblPr>
              <w:tblW w:w="0" w:type="auto"/>
              <w:tblCellMar>
                <w:top w:w="15" w:type="dxa"/>
                <w:left w:w="15" w:type="dxa"/>
                <w:bottom w:w="15" w:type="dxa"/>
                <w:right w:w="15" w:type="dxa"/>
              </w:tblCellMar>
              <w:tblLook w:val="04A0"/>
            </w:tblPr>
            <w:tblGrid>
              <w:gridCol w:w="2631"/>
              <w:gridCol w:w="1322"/>
              <w:gridCol w:w="1355"/>
              <w:gridCol w:w="972"/>
              <w:gridCol w:w="972"/>
              <w:gridCol w:w="1672"/>
            </w:tblGrid>
            <w:tr w:rsidR="004146BB" w:rsidRPr="004146BB">
              <w:trPr>
                <w:gridAfter w:val="1"/>
              </w:trPr>
              <w:tc>
                <w:tcPr>
                  <w:tcW w:w="0" w:type="auto"/>
                  <w:gridSpan w:val="5"/>
                  <w:tcBorders>
                    <w:top w:val="dotted" w:sz="2" w:space="0" w:color="FFFFFF"/>
                    <w:left w:val="dotted" w:sz="2" w:space="0" w:color="FFFFFF"/>
                    <w:bottom w:val="dotted" w:sz="2" w:space="0" w:color="FFFFFF"/>
                    <w:right w:val="dotted" w:sz="2" w:space="0" w:color="FFFFFF"/>
                  </w:tcBorders>
                  <w:tcMar>
                    <w:top w:w="91" w:type="dxa"/>
                    <w:left w:w="91" w:type="dxa"/>
                    <w:bottom w:w="91" w:type="dxa"/>
                    <w:right w:w="91" w:type="dxa"/>
                  </w:tcMar>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Российский рубль</w:t>
                  </w:r>
                </w:p>
              </w:tc>
            </w:tr>
            <w:tr w:rsidR="004146BB" w:rsidRPr="004146BB">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 xml:space="preserve">Код бюджетной классификации </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 xml:space="preserve">Оплата за 2020 год </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 xml:space="preserve">Оплата за 2021 год </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 xml:space="preserve">Оплата за 2022 год </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 xml:space="preserve">Сумма на последующие годы </w:t>
                  </w:r>
                </w:p>
              </w:tc>
            </w:tr>
            <w:tr w:rsidR="004146BB" w:rsidRPr="004146BB">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544040951507S6050244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6408067.00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6408067.00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0.00</w:t>
                  </w:r>
                </w:p>
              </w:tc>
            </w:tr>
          </w:tbl>
          <w:p w:rsidR="004146BB" w:rsidRPr="004146BB" w:rsidRDefault="004146BB" w:rsidP="004146BB">
            <w:pPr>
              <w:spacing w:after="0" w:line="240" w:lineRule="auto"/>
              <w:rPr>
                <w:rFonts w:ascii="Times New Roman" w:eastAsia="Times New Roman" w:hAnsi="Times New Roman" w:cs="Times New Roman"/>
                <w:sz w:val="24"/>
                <w:szCs w:val="24"/>
                <w:lang w:eastAsia="ru-RU"/>
              </w:rPr>
            </w:pP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Источник финансирования</w:t>
            </w:r>
          </w:p>
        </w:tc>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Бюджет Аргаяшского сельского поселения</w:t>
            </w: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Место доставки товара, выполнения работы или оказания услуги</w:t>
            </w:r>
          </w:p>
        </w:tc>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 xml:space="preserve">Российская Федерация, Челябинская </w:t>
            </w:r>
            <w:proofErr w:type="gramStart"/>
            <w:r w:rsidRPr="004146BB">
              <w:rPr>
                <w:rFonts w:ascii="Times New Roman" w:eastAsia="Times New Roman" w:hAnsi="Times New Roman" w:cs="Times New Roman"/>
                <w:sz w:val="24"/>
                <w:szCs w:val="24"/>
                <w:lang w:eastAsia="ru-RU"/>
              </w:rPr>
              <w:t>обл</w:t>
            </w:r>
            <w:proofErr w:type="gramEnd"/>
            <w:r w:rsidRPr="004146BB">
              <w:rPr>
                <w:rFonts w:ascii="Times New Roman" w:eastAsia="Times New Roman" w:hAnsi="Times New Roman" w:cs="Times New Roman"/>
                <w:sz w:val="24"/>
                <w:szCs w:val="24"/>
                <w:lang w:eastAsia="ru-RU"/>
              </w:rPr>
              <w:t>, Аргаяшский р-н, Аргаяш с, ул. Пролетарская</w:t>
            </w: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Сроки поставки товара или завершения работы либо график оказания услуг</w:t>
            </w:r>
          </w:p>
        </w:tc>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46BB">
              <w:rPr>
                <w:rFonts w:ascii="Times New Roman" w:eastAsia="Times New Roman" w:hAnsi="Times New Roman" w:cs="Times New Roman"/>
                <w:sz w:val="24"/>
                <w:szCs w:val="24"/>
                <w:lang w:eastAsia="ru-RU"/>
              </w:rPr>
              <w:t>С даты заключения</w:t>
            </w:r>
            <w:proofErr w:type="gramEnd"/>
            <w:r w:rsidRPr="004146BB">
              <w:rPr>
                <w:rFonts w:ascii="Times New Roman" w:eastAsia="Times New Roman" w:hAnsi="Times New Roman" w:cs="Times New Roman"/>
                <w:sz w:val="24"/>
                <w:szCs w:val="24"/>
                <w:lang w:eastAsia="ru-RU"/>
              </w:rPr>
              <w:t xml:space="preserve"> контракта в течение 40 календарных дней.</w:t>
            </w: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b/>
                <w:bCs/>
                <w:sz w:val="24"/>
                <w:szCs w:val="24"/>
                <w:lang w:eastAsia="ru-RU"/>
              </w:rPr>
              <w:t>Обеспечение заявок</w:t>
            </w:r>
          </w:p>
        </w:tc>
        <w:tc>
          <w:tcPr>
            <w:tcW w:w="0" w:type="auto"/>
            <w:vAlign w:val="center"/>
            <w:hideMark/>
          </w:tcPr>
          <w:p w:rsidR="004146BB" w:rsidRPr="004146BB" w:rsidRDefault="004146BB" w:rsidP="004146BB">
            <w:pPr>
              <w:spacing w:after="0" w:line="240" w:lineRule="auto"/>
              <w:rPr>
                <w:rFonts w:ascii="Times New Roman" w:eastAsia="Times New Roman" w:hAnsi="Times New Roman" w:cs="Times New Roman"/>
                <w:sz w:val="20"/>
                <w:szCs w:val="20"/>
                <w:lang w:eastAsia="ru-RU"/>
              </w:rPr>
            </w:pP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Требуется обеспечение заявок</w:t>
            </w:r>
          </w:p>
        </w:tc>
        <w:tc>
          <w:tcPr>
            <w:tcW w:w="0" w:type="auto"/>
            <w:tcMar>
              <w:top w:w="0" w:type="dxa"/>
              <w:left w:w="273" w:type="dxa"/>
              <w:bottom w:w="0" w:type="dxa"/>
              <w:right w:w="182" w:type="dxa"/>
            </w:tcMar>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Размер обеспечения заявок</w:t>
            </w:r>
          </w:p>
        </w:tc>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64080.67 Российский рубль</w:t>
            </w: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Порядок внесения денежных сре</w:t>
            </w:r>
            <w:proofErr w:type="gramStart"/>
            <w:r w:rsidRPr="004146BB">
              <w:rPr>
                <w:rFonts w:ascii="Times New Roman" w:eastAsia="Times New Roman" w:hAnsi="Times New Roman" w:cs="Times New Roman"/>
                <w:sz w:val="24"/>
                <w:szCs w:val="24"/>
                <w:lang w:eastAsia="ru-RU"/>
              </w:rPr>
              <w:t>дств в к</w:t>
            </w:r>
            <w:proofErr w:type="gramEnd"/>
            <w:r w:rsidRPr="004146BB">
              <w:rPr>
                <w:rFonts w:ascii="Times New Roman" w:eastAsia="Times New Roman" w:hAnsi="Times New Roman" w:cs="Times New Roman"/>
                <w:sz w:val="24"/>
                <w:szCs w:val="24"/>
                <w:lang w:eastAsia="ru-RU"/>
              </w:rPr>
              <w:t>ачестве обеспечения заявок</w:t>
            </w:r>
          </w:p>
        </w:tc>
        <w:tc>
          <w:tcPr>
            <w:tcW w:w="0" w:type="auto"/>
            <w:tcMar>
              <w:top w:w="0" w:type="dxa"/>
              <w:left w:w="273" w:type="dxa"/>
              <w:bottom w:w="0" w:type="dxa"/>
              <w:right w:w="182" w:type="dxa"/>
            </w:tcMar>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proofErr w:type="gramStart"/>
            <w:r w:rsidRPr="004146BB">
              <w:rPr>
                <w:rFonts w:ascii="Times New Roman" w:eastAsia="Times New Roman" w:hAnsi="Times New Roman" w:cs="Times New Roman"/>
                <w:sz w:val="24"/>
                <w:szCs w:val="24"/>
                <w:lang w:eastAsia="ru-RU"/>
              </w:rPr>
              <w:t xml:space="preserve">Обеспечение заявки на участие в электронном аукционе возможно путем блокирования денежных средств при наличии на специальном счете участника </w:t>
            </w:r>
            <w:r w:rsidRPr="004146BB">
              <w:rPr>
                <w:rFonts w:ascii="Times New Roman" w:eastAsia="Times New Roman" w:hAnsi="Times New Roman" w:cs="Times New Roman"/>
                <w:sz w:val="24"/>
                <w:szCs w:val="24"/>
                <w:lang w:eastAsia="ru-RU"/>
              </w:rPr>
              <w:lastRenderedPageBreak/>
              <w:t>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частью 29 статьи 44 Закона о контрактной системе, информация о которой включена в реестры банковских гарантий, предусмотренные статьей 45 Закона о</w:t>
            </w:r>
            <w:proofErr w:type="gramEnd"/>
            <w:r w:rsidRPr="004146BB">
              <w:rPr>
                <w:rFonts w:ascii="Times New Roman" w:eastAsia="Times New Roman" w:hAnsi="Times New Roman" w:cs="Times New Roman"/>
                <w:sz w:val="24"/>
                <w:szCs w:val="24"/>
                <w:lang w:eastAsia="ru-RU"/>
              </w:rPr>
              <w:t xml:space="preserve"> контрактной системе. Выбор способа обеспечения заявки на участие в аукционе осуществляется участником закупки. Требование об обеспечении заявки на участие в определении поставщика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w:t>
            </w: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lastRenderedPageBreak/>
              <w:t>Платежные реквизиты для перечисления денежных сре</w:t>
            </w:r>
            <w:proofErr w:type="gramStart"/>
            <w:r w:rsidRPr="004146BB">
              <w:rPr>
                <w:rFonts w:ascii="Times New Roman" w:eastAsia="Times New Roman" w:hAnsi="Times New Roman" w:cs="Times New Roman"/>
                <w:sz w:val="24"/>
                <w:szCs w:val="24"/>
                <w:lang w:eastAsia="ru-RU"/>
              </w:rPr>
              <w:t>дств пр</w:t>
            </w:r>
            <w:proofErr w:type="gramEnd"/>
            <w:r w:rsidRPr="004146BB">
              <w:rPr>
                <w:rFonts w:ascii="Times New Roman" w:eastAsia="Times New Roman" w:hAnsi="Times New Roman" w:cs="Times New Roman"/>
                <w:sz w:val="24"/>
                <w:szCs w:val="24"/>
                <w:lang w:eastAsia="ru-RU"/>
              </w:rPr>
              <w:t xml:space="preserve">и уклонении участника закупки от заключения контракта </w:t>
            </w:r>
          </w:p>
        </w:tc>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"Номер расчётного счёта" 40302810965773200004</w:t>
            </w:r>
          </w:p>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"Номер лицевого счёта" 05693023960</w:t>
            </w:r>
          </w:p>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"БИК" 047501001</w:t>
            </w: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b/>
                <w:bCs/>
                <w:sz w:val="24"/>
                <w:szCs w:val="24"/>
                <w:lang w:eastAsia="ru-RU"/>
              </w:rPr>
              <w:t>Обеспечение исполнения контракта</w:t>
            </w:r>
          </w:p>
        </w:tc>
        <w:tc>
          <w:tcPr>
            <w:tcW w:w="0" w:type="auto"/>
            <w:vAlign w:val="center"/>
            <w:hideMark/>
          </w:tcPr>
          <w:p w:rsidR="004146BB" w:rsidRPr="004146BB" w:rsidRDefault="004146BB" w:rsidP="004146BB">
            <w:pPr>
              <w:spacing w:after="0" w:line="240" w:lineRule="auto"/>
              <w:rPr>
                <w:rFonts w:ascii="Times New Roman" w:eastAsia="Times New Roman" w:hAnsi="Times New Roman" w:cs="Times New Roman"/>
                <w:sz w:val="20"/>
                <w:szCs w:val="20"/>
                <w:lang w:eastAsia="ru-RU"/>
              </w:rPr>
            </w:pP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Требуется обеспечение исполнения контракта</w:t>
            </w:r>
          </w:p>
        </w:tc>
        <w:tc>
          <w:tcPr>
            <w:tcW w:w="0" w:type="auto"/>
            <w:tcMar>
              <w:top w:w="0" w:type="dxa"/>
              <w:left w:w="273" w:type="dxa"/>
              <w:bottom w:w="0" w:type="dxa"/>
              <w:right w:w="182" w:type="dxa"/>
            </w:tcMar>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Размер обеспечения исполнения контракта</w:t>
            </w:r>
          </w:p>
        </w:tc>
        <w:tc>
          <w:tcPr>
            <w:tcW w:w="0" w:type="auto"/>
            <w:tcMar>
              <w:top w:w="0" w:type="dxa"/>
              <w:left w:w="273" w:type="dxa"/>
              <w:bottom w:w="0" w:type="dxa"/>
              <w:right w:w="182" w:type="dxa"/>
            </w:tcMar>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5.00%</w:t>
            </w: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 xml:space="preserve">Порядок предоставления обеспечения исполнения контракта, требования к обеспечению, информация о банковском сопровождении контракта </w:t>
            </w:r>
          </w:p>
        </w:tc>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146BB">
              <w:rPr>
                <w:rFonts w:ascii="Times New Roman" w:eastAsia="Times New Roman" w:hAnsi="Times New Roman" w:cs="Times New Roman"/>
                <w:sz w:val="24"/>
                <w:szCs w:val="24"/>
                <w:lang w:eastAsia="ru-RU"/>
              </w:rPr>
              <w:t xml:space="preserve">Исполнение контракта может обеспечиваться предоставлением безотзывной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w:t>
            </w:r>
            <w:r w:rsidRPr="004146BB">
              <w:rPr>
                <w:rFonts w:ascii="Times New Roman" w:eastAsia="Times New Roman" w:hAnsi="Times New Roman" w:cs="Times New Roman"/>
                <w:sz w:val="24"/>
                <w:szCs w:val="24"/>
                <w:lang w:eastAsia="ru-RU"/>
              </w:rPr>
              <w:lastRenderedPageBreak/>
              <w:t>гарантий в целях налогообложения, включенной в реестр банковских гарантий и соответствующей требованиям статьи 45 Закона о контрактной системе, либо внесением денежных средств в размере, установленном настоящей документацией, в соответствии с пунктом 15 части</w:t>
            </w:r>
            <w:proofErr w:type="gramEnd"/>
            <w:r w:rsidRPr="004146BB">
              <w:rPr>
                <w:rFonts w:ascii="Times New Roman" w:eastAsia="Times New Roman" w:hAnsi="Times New Roman" w:cs="Times New Roman"/>
                <w:sz w:val="24"/>
                <w:szCs w:val="24"/>
                <w:lang w:eastAsia="ru-RU"/>
              </w:rPr>
              <w:t xml:space="preserve"> 1 информационной карты настоящего аукциона в электронной форме.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Способ обеспечения исполнения контракта определяется участником закупки, с которым заключается контракт, самостоятельно. В течение пяти дней </w:t>
            </w:r>
            <w:proofErr w:type="gramStart"/>
            <w:r w:rsidRPr="004146BB">
              <w:rPr>
                <w:rFonts w:ascii="Times New Roman" w:eastAsia="Times New Roman" w:hAnsi="Times New Roman" w:cs="Times New Roman"/>
                <w:sz w:val="24"/>
                <w:szCs w:val="24"/>
                <w:lang w:eastAsia="ru-RU"/>
              </w:rPr>
              <w:t>с даты размещения</w:t>
            </w:r>
            <w:proofErr w:type="gramEnd"/>
            <w:r w:rsidRPr="004146BB">
              <w:rPr>
                <w:rFonts w:ascii="Times New Roman" w:eastAsia="Times New Roman" w:hAnsi="Times New Roman" w:cs="Times New Roman"/>
                <w:sz w:val="24"/>
                <w:szCs w:val="24"/>
                <w:lang w:eastAsia="ru-RU"/>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При антидемпинговых мерах соблюдение статьи 37 Федерального закона.</w:t>
            </w: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lastRenderedPageBreak/>
              <w:t>Платежные реквизиты</w:t>
            </w:r>
          </w:p>
        </w:tc>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"Номер расчётного счёта" 40302810965773200004</w:t>
            </w:r>
          </w:p>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lastRenderedPageBreak/>
              <w:t>"Номер лицевого счёта" 05693023960</w:t>
            </w:r>
          </w:p>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"БИК" 047501001</w:t>
            </w: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b/>
                <w:bCs/>
                <w:sz w:val="24"/>
                <w:szCs w:val="24"/>
                <w:lang w:eastAsia="ru-RU"/>
              </w:rPr>
              <w:lastRenderedPageBreak/>
              <w:t>Обеспечение гарантийных обязательств</w:t>
            </w:r>
          </w:p>
        </w:tc>
        <w:tc>
          <w:tcPr>
            <w:tcW w:w="0" w:type="auto"/>
            <w:vAlign w:val="center"/>
            <w:hideMark/>
          </w:tcPr>
          <w:p w:rsidR="004146BB" w:rsidRPr="004146BB" w:rsidRDefault="004146BB" w:rsidP="004146BB">
            <w:pPr>
              <w:spacing w:after="0" w:line="240" w:lineRule="auto"/>
              <w:rPr>
                <w:rFonts w:ascii="Times New Roman" w:eastAsia="Times New Roman" w:hAnsi="Times New Roman" w:cs="Times New Roman"/>
                <w:sz w:val="20"/>
                <w:szCs w:val="20"/>
                <w:lang w:eastAsia="ru-RU"/>
              </w:rPr>
            </w:pP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Требуется обеспечение гарантийных обязательств</w:t>
            </w:r>
          </w:p>
        </w:tc>
        <w:tc>
          <w:tcPr>
            <w:tcW w:w="0" w:type="auto"/>
            <w:tcMar>
              <w:top w:w="0" w:type="dxa"/>
              <w:left w:w="273" w:type="dxa"/>
              <w:bottom w:w="0" w:type="dxa"/>
              <w:right w:w="182" w:type="dxa"/>
            </w:tcMar>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Размер обеспечения гарантийных обязательств</w:t>
            </w:r>
          </w:p>
        </w:tc>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64080.67 Российский рубль</w:t>
            </w: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Порядок внесения денежных сре</w:t>
            </w:r>
            <w:proofErr w:type="gramStart"/>
            <w:r w:rsidRPr="004146BB">
              <w:rPr>
                <w:rFonts w:ascii="Times New Roman" w:eastAsia="Times New Roman" w:hAnsi="Times New Roman" w:cs="Times New Roman"/>
                <w:sz w:val="24"/>
                <w:szCs w:val="24"/>
                <w:lang w:eastAsia="ru-RU"/>
              </w:rPr>
              <w:t>дств в к</w:t>
            </w:r>
            <w:proofErr w:type="gramEnd"/>
            <w:r w:rsidRPr="004146BB">
              <w:rPr>
                <w:rFonts w:ascii="Times New Roman" w:eastAsia="Times New Roman" w:hAnsi="Times New Roman" w:cs="Times New Roman"/>
                <w:sz w:val="24"/>
                <w:szCs w:val="24"/>
                <w:lang w:eastAsia="ru-RU"/>
              </w:rPr>
              <w:t>ачестве обеспечения гарантийных обязательств</w:t>
            </w:r>
          </w:p>
        </w:tc>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В соответствии с Законом о контрактной системе и пунктом 20 части 1 информационной карты аукциона в электронной форме установлено требование обеспечения гарантийных обязательств в пунктах 6, 6.1. части 2 информационной карты аукциона в электронной форме.</w:t>
            </w: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Платежные реквизиты</w:t>
            </w:r>
          </w:p>
        </w:tc>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«Номер расчетного счета» 40302810965773200004</w:t>
            </w:r>
          </w:p>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«Номер лицевого счета» 05693023960</w:t>
            </w:r>
          </w:p>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«БИК» 047501001</w:t>
            </w:r>
          </w:p>
        </w:tc>
      </w:tr>
      <w:tr w:rsidR="004146BB" w:rsidRPr="004146BB" w:rsidTr="004146BB">
        <w:trPr>
          <w:tblCellSpacing w:w="15" w:type="dxa"/>
        </w:trPr>
        <w:tc>
          <w:tcPr>
            <w:tcW w:w="0" w:type="auto"/>
            <w:gridSpan w:val="2"/>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b/>
                <w:bCs/>
                <w:sz w:val="24"/>
                <w:szCs w:val="24"/>
                <w:lang w:eastAsia="ru-RU"/>
              </w:rPr>
              <w:t>Информация о банковском и (или) казначейском сопровождении контракта</w:t>
            </w:r>
          </w:p>
        </w:tc>
      </w:tr>
      <w:tr w:rsidR="004146BB" w:rsidRPr="004146BB" w:rsidTr="004146BB">
        <w:trPr>
          <w:tblCellSpacing w:w="15" w:type="dxa"/>
        </w:trPr>
        <w:tc>
          <w:tcPr>
            <w:tcW w:w="0" w:type="auto"/>
            <w:gridSpan w:val="2"/>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Банковское или казначейское сопровождение контракта не требуется</w:t>
            </w:r>
          </w:p>
        </w:tc>
      </w:tr>
      <w:tr w:rsidR="004146BB" w:rsidRPr="004146BB" w:rsidTr="004146BB">
        <w:trPr>
          <w:tblCellSpacing w:w="15" w:type="dxa"/>
        </w:trPr>
        <w:tc>
          <w:tcPr>
            <w:tcW w:w="0" w:type="auto"/>
            <w:gridSpan w:val="2"/>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b/>
                <w:bCs/>
                <w:sz w:val="24"/>
                <w:szCs w:val="24"/>
                <w:lang w:eastAsia="ru-RU"/>
              </w:rPr>
              <w:t>Объект закупки</w:t>
            </w:r>
          </w:p>
        </w:tc>
      </w:tr>
      <w:tr w:rsidR="004146BB" w:rsidRPr="004146BB" w:rsidTr="004146BB">
        <w:trPr>
          <w:tblCellSpacing w:w="15" w:type="dxa"/>
        </w:trPr>
        <w:tc>
          <w:tcPr>
            <w:tcW w:w="0" w:type="auto"/>
            <w:gridSpan w:val="2"/>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Российский рубль</w:t>
            </w:r>
          </w:p>
        </w:tc>
      </w:tr>
      <w:tr w:rsidR="004146BB" w:rsidRPr="004146BB" w:rsidTr="004146BB">
        <w:trPr>
          <w:tblCellSpacing w:w="15" w:type="dxa"/>
        </w:trPr>
        <w:tc>
          <w:tcPr>
            <w:tcW w:w="0" w:type="auto"/>
            <w:gridSpan w:val="2"/>
            <w:tcMar>
              <w:top w:w="0" w:type="dxa"/>
              <w:left w:w="273" w:type="dxa"/>
              <w:bottom w:w="0" w:type="dxa"/>
              <w:right w:w="182" w:type="dxa"/>
            </w:tcMar>
            <w:vAlign w:val="center"/>
            <w:hideMark/>
          </w:tcPr>
          <w:tbl>
            <w:tblPr>
              <w:tblW w:w="0" w:type="auto"/>
              <w:tblCellMar>
                <w:top w:w="15" w:type="dxa"/>
                <w:left w:w="15" w:type="dxa"/>
                <w:bottom w:w="15" w:type="dxa"/>
                <w:right w:w="15" w:type="dxa"/>
              </w:tblCellMar>
              <w:tblLook w:val="04A0"/>
            </w:tblPr>
            <w:tblGrid>
              <w:gridCol w:w="969"/>
              <w:gridCol w:w="913"/>
              <w:gridCol w:w="884"/>
              <w:gridCol w:w="397"/>
              <w:gridCol w:w="449"/>
              <w:gridCol w:w="1766"/>
              <w:gridCol w:w="719"/>
              <w:gridCol w:w="1095"/>
              <w:gridCol w:w="869"/>
              <w:gridCol w:w="869"/>
            </w:tblGrid>
            <w:tr w:rsidR="004146BB" w:rsidRPr="004146BB">
              <w:tc>
                <w:tcPr>
                  <w:tcW w:w="0" w:type="auto"/>
                  <w:vMerge w:val="restart"/>
                  <w:vAlign w:val="center"/>
                  <w:hideMark/>
                </w:tcPr>
                <w:p w:rsidR="004146BB" w:rsidRPr="004146BB" w:rsidRDefault="004146BB" w:rsidP="004146BB">
                  <w:pPr>
                    <w:spacing w:after="0" w:line="240" w:lineRule="auto"/>
                    <w:jc w:val="center"/>
                    <w:rPr>
                      <w:rFonts w:ascii="Times New Roman" w:eastAsia="Times New Roman" w:hAnsi="Times New Roman" w:cs="Times New Roman"/>
                      <w:b/>
                      <w:bCs/>
                      <w:sz w:val="24"/>
                      <w:szCs w:val="24"/>
                      <w:lang w:eastAsia="ru-RU"/>
                    </w:rPr>
                  </w:pPr>
                  <w:r w:rsidRPr="004146BB">
                    <w:rPr>
                      <w:rFonts w:ascii="Times New Roman" w:eastAsia="Times New Roman" w:hAnsi="Times New Roman" w:cs="Times New Roman"/>
                      <w:b/>
                      <w:bCs/>
                      <w:sz w:val="24"/>
                      <w:szCs w:val="24"/>
                      <w:lang w:eastAsia="ru-RU"/>
                    </w:rPr>
                    <w:t>Наименование товара, работы, услуги по КТРУ</w:t>
                  </w:r>
                </w:p>
              </w:tc>
              <w:tc>
                <w:tcPr>
                  <w:tcW w:w="0" w:type="auto"/>
                  <w:vMerge w:val="restart"/>
                  <w:vAlign w:val="center"/>
                  <w:hideMark/>
                </w:tcPr>
                <w:p w:rsidR="004146BB" w:rsidRPr="004146BB" w:rsidRDefault="004146BB" w:rsidP="004146BB">
                  <w:pPr>
                    <w:spacing w:after="0" w:line="240" w:lineRule="auto"/>
                    <w:jc w:val="center"/>
                    <w:rPr>
                      <w:rFonts w:ascii="Times New Roman" w:eastAsia="Times New Roman" w:hAnsi="Times New Roman" w:cs="Times New Roman"/>
                      <w:b/>
                      <w:bCs/>
                      <w:sz w:val="24"/>
                      <w:szCs w:val="24"/>
                      <w:lang w:eastAsia="ru-RU"/>
                    </w:rPr>
                  </w:pPr>
                  <w:r w:rsidRPr="004146BB">
                    <w:rPr>
                      <w:rFonts w:ascii="Times New Roman" w:eastAsia="Times New Roman" w:hAnsi="Times New Roman" w:cs="Times New Roman"/>
                      <w:b/>
                      <w:bCs/>
                      <w:sz w:val="24"/>
                      <w:szCs w:val="24"/>
                      <w:lang w:eastAsia="ru-RU"/>
                    </w:rPr>
                    <w:t>Код позиции</w:t>
                  </w:r>
                </w:p>
              </w:tc>
              <w:tc>
                <w:tcPr>
                  <w:tcW w:w="0" w:type="auto"/>
                  <w:gridSpan w:val="3"/>
                  <w:vAlign w:val="center"/>
                  <w:hideMark/>
                </w:tcPr>
                <w:p w:rsidR="004146BB" w:rsidRPr="004146BB" w:rsidRDefault="004146BB" w:rsidP="004146BB">
                  <w:pPr>
                    <w:spacing w:after="0" w:line="240" w:lineRule="auto"/>
                    <w:jc w:val="center"/>
                    <w:rPr>
                      <w:rFonts w:ascii="Times New Roman" w:eastAsia="Times New Roman" w:hAnsi="Times New Roman" w:cs="Times New Roman"/>
                      <w:b/>
                      <w:bCs/>
                      <w:sz w:val="24"/>
                      <w:szCs w:val="24"/>
                      <w:lang w:eastAsia="ru-RU"/>
                    </w:rPr>
                  </w:pPr>
                  <w:r w:rsidRPr="004146BB">
                    <w:rPr>
                      <w:rFonts w:ascii="Times New Roman" w:eastAsia="Times New Roman" w:hAnsi="Times New Roman" w:cs="Times New Roman"/>
                      <w:b/>
                      <w:bCs/>
                      <w:sz w:val="24"/>
                      <w:szCs w:val="24"/>
                      <w:lang w:eastAsia="ru-RU"/>
                    </w:rPr>
                    <w:t>Характеристики товара, работы, услуги</w:t>
                  </w:r>
                </w:p>
              </w:tc>
              <w:tc>
                <w:tcPr>
                  <w:tcW w:w="0" w:type="auto"/>
                  <w:vMerge w:val="restart"/>
                  <w:vAlign w:val="center"/>
                  <w:hideMark/>
                </w:tcPr>
                <w:p w:rsidR="004146BB" w:rsidRPr="004146BB" w:rsidRDefault="004146BB" w:rsidP="004146BB">
                  <w:pPr>
                    <w:spacing w:after="0" w:line="240" w:lineRule="auto"/>
                    <w:jc w:val="center"/>
                    <w:rPr>
                      <w:rFonts w:ascii="Times New Roman" w:eastAsia="Times New Roman" w:hAnsi="Times New Roman" w:cs="Times New Roman"/>
                      <w:b/>
                      <w:bCs/>
                      <w:sz w:val="24"/>
                      <w:szCs w:val="24"/>
                      <w:lang w:eastAsia="ru-RU"/>
                    </w:rPr>
                  </w:pPr>
                  <w:r w:rsidRPr="004146BB">
                    <w:rPr>
                      <w:rFonts w:ascii="Times New Roman" w:eastAsia="Times New Roman" w:hAnsi="Times New Roman" w:cs="Times New Roman"/>
                      <w:b/>
                      <w:bCs/>
                      <w:sz w:val="24"/>
                      <w:szCs w:val="24"/>
                      <w:lang w:eastAsia="ru-RU"/>
                    </w:rPr>
                    <w:t>Заказчик</w:t>
                  </w:r>
                </w:p>
              </w:tc>
              <w:tc>
                <w:tcPr>
                  <w:tcW w:w="0" w:type="auto"/>
                  <w:vMerge w:val="restart"/>
                  <w:vAlign w:val="center"/>
                  <w:hideMark/>
                </w:tcPr>
                <w:p w:rsidR="004146BB" w:rsidRPr="004146BB" w:rsidRDefault="004146BB" w:rsidP="004146BB">
                  <w:pPr>
                    <w:spacing w:after="0" w:line="240" w:lineRule="auto"/>
                    <w:jc w:val="center"/>
                    <w:rPr>
                      <w:rFonts w:ascii="Times New Roman" w:eastAsia="Times New Roman" w:hAnsi="Times New Roman" w:cs="Times New Roman"/>
                      <w:b/>
                      <w:bCs/>
                      <w:sz w:val="24"/>
                      <w:szCs w:val="24"/>
                      <w:lang w:eastAsia="ru-RU"/>
                    </w:rPr>
                  </w:pPr>
                  <w:r w:rsidRPr="004146BB">
                    <w:rPr>
                      <w:rFonts w:ascii="Times New Roman" w:eastAsia="Times New Roman" w:hAnsi="Times New Roman" w:cs="Times New Roman"/>
                      <w:b/>
                      <w:bCs/>
                      <w:sz w:val="24"/>
                      <w:szCs w:val="24"/>
                      <w:lang w:eastAsia="ru-RU"/>
                    </w:rPr>
                    <w:t>Единица измерения</w:t>
                  </w:r>
                </w:p>
              </w:tc>
              <w:tc>
                <w:tcPr>
                  <w:tcW w:w="0" w:type="auto"/>
                  <w:vMerge w:val="restart"/>
                  <w:vAlign w:val="center"/>
                  <w:hideMark/>
                </w:tcPr>
                <w:p w:rsidR="004146BB" w:rsidRPr="004146BB" w:rsidRDefault="004146BB" w:rsidP="004146BB">
                  <w:pPr>
                    <w:spacing w:after="0" w:line="240" w:lineRule="auto"/>
                    <w:jc w:val="center"/>
                    <w:rPr>
                      <w:rFonts w:ascii="Times New Roman" w:eastAsia="Times New Roman" w:hAnsi="Times New Roman" w:cs="Times New Roman"/>
                      <w:b/>
                      <w:bCs/>
                      <w:sz w:val="24"/>
                      <w:szCs w:val="24"/>
                      <w:lang w:eastAsia="ru-RU"/>
                    </w:rPr>
                  </w:pPr>
                  <w:r w:rsidRPr="004146BB">
                    <w:rPr>
                      <w:rFonts w:ascii="Times New Roman" w:eastAsia="Times New Roman" w:hAnsi="Times New Roman" w:cs="Times New Roman"/>
                      <w:b/>
                      <w:bCs/>
                      <w:sz w:val="24"/>
                      <w:szCs w:val="24"/>
                      <w:lang w:eastAsia="ru-RU"/>
                    </w:rPr>
                    <w:t>Количество</w:t>
                  </w:r>
                </w:p>
              </w:tc>
              <w:tc>
                <w:tcPr>
                  <w:tcW w:w="0" w:type="auto"/>
                  <w:vMerge w:val="restart"/>
                  <w:vAlign w:val="center"/>
                  <w:hideMark/>
                </w:tcPr>
                <w:p w:rsidR="004146BB" w:rsidRPr="004146BB" w:rsidRDefault="004146BB" w:rsidP="004146BB">
                  <w:pPr>
                    <w:spacing w:after="0" w:line="240" w:lineRule="auto"/>
                    <w:jc w:val="center"/>
                    <w:rPr>
                      <w:rFonts w:ascii="Times New Roman" w:eastAsia="Times New Roman" w:hAnsi="Times New Roman" w:cs="Times New Roman"/>
                      <w:b/>
                      <w:bCs/>
                      <w:sz w:val="24"/>
                      <w:szCs w:val="24"/>
                      <w:lang w:eastAsia="ru-RU"/>
                    </w:rPr>
                  </w:pPr>
                  <w:r w:rsidRPr="004146BB">
                    <w:rPr>
                      <w:rFonts w:ascii="Times New Roman" w:eastAsia="Times New Roman" w:hAnsi="Times New Roman" w:cs="Times New Roman"/>
                      <w:b/>
                      <w:bCs/>
                      <w:sz w:val="24"/>
                      <w:szCs w:val="24"/>
                      <w:lang w:eastAsia="ru-RU"/>
                    </w:rPr>
                    <w:t>Цена за ед</w:t>
                  </w:r>
                  <w:proofErr w:type="gramStart"/>
                  <w:r w:rsidRPr="004146BB">
                    <w:rPr>
                      <w:rFonts w:ascii="Times New Roman" w:eastAsia="Times New Roman" w:hAnsi="Times New Roman" w:cs="Times New Roman"/>
                      <w:b/>
                      <w:bCs/>
                      <w:sz w:val="24"/>
                      <w:szCs w:val="24"/>
                      <w:lang w:eastAsia="ru-RU"/>
                    </w:rPr>
                    <w:t>.и</w:t>
                  </w:r>
                  <w:proofErr w:type="gramEnd"/>
                  <w:r w:rsidRPr="004146BB">
                    <w:rPr>
                      <w:rFonts w:ascii="Times New Roman" w:eastAsia="Times New Roman" w:hAnsi="Times New Roman" w:cs="Times New Roman"/>
                      <w:b/>
                      <w:bCs/>
                      <w:sz w:val="24"/>
                      <w:szCs w:val="24"/>
                      <w:lang w:eastAsia="ru-RU"/>
                    </w:rPr>
                    <w:t>зм.</w:t>
                  </w:r>
                </w:p>
              </w:tc>
              <w:tc>
                <w:tcPr>
                  <w:tcW w:w="0" w:type="auto"/>
                  <w:vMerge w:val="restart"/>
                  <w:vAlign w:val="center"/>
                  <w:hideMark/>
                </w:tcPr>
                <w:p w:rsidR="004146BB" w:rsidRPr="004146BB" w:rsidRDefault="004146BB" w:rsidP="004146BB">
                  <w:pPr>
                    <w:spacing w:after="0" w:line="240" w:lineRule="auto"/>
                    <w:jc w:val="center"/>
                    <w:rPr>
                      <w:rFonts w:ascii="Times New Roman" w:eastAsia="Times New Roman" w:hAnsi="Times New Roman" w:cs="Times New Roman"/>
                      <w:b/>
                      <w:bCs/>
                      <w:sz w:val="24"/>
                      <w:szCs w:val="24"/>
                      <w:lang w:eastAsia="ru-RU"/>
                    </w:rPr>
                  </w:pPr>
                  <w:r w:rsidRPr="004146BB">
                    <w:rPr>
                      <w:rFonts w:ascii="Times New Roman" w:eastAsia="Times New Roman" w:hAnsi="Times New Roman" w:cs="Times New Roman"/>
                      <w:b/>
                      <w:bCs/>
                      <w:sz w:val="24"/>
                      <w:szCs w:val="24"/>
                      <w:lang w:eastAsia="ru-RU"/>
                    </w:rPr>
                    <w:t>Стоимость</w:t>
                  </w:r>
                </w:p>
              </w:tc>
            </w:tr>
            <w:tr w:rsidR="004146BB" w:rsidRPr="004146BB">
              <w:tc>
                <w:tcPr>
                  <w:tcW w:w="0" w:type="auto"/>
                  <w:vMerge/>
                  <w:vAlign w:val="center"/>
                  <w:hideMark/>
                </w:tcPr>
                <w:p w:rsidR="004146BB" w:rsidRPr="004146BB" w:rsidRDefault="004146BB" w:rsidP="004146BB">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4146BB" w:rsidRPr="004146BB" w:rsidRDefault="004146BB" w:rsidP="004146BB">
                  <w:pPr>
                    <w:spacing w:after="0" w:line="240" w:lineRule="auto"/>
                    <w:rPr>
                      <w:rFonts w:ascii="Times New Roman" w:eastAsia="Times New Roman" w:hAnsi="Times New Roman" w:cs="Times New Roman"/>
                      <w:b/>
                      <w:bCs/>
                      <w:sz w:val="24"/>
                      <w:szCs w:val="24"/>
                      <w:lang w:eastAsia="ru-RU"/>
                    </w:rPr>
                  </w:pPr>
                </w:p>
              </w:tc>
              <w:tc>
                <w:tcPr>
                  <w:tcW w:w="1650" w:type="pct"/>
                  <w:vAlign w:val="center"/>
                  <w:hideMark/>
                </w:tcPr>
                <w:p w:rsidR="004146BB" w:rsidRPr="004146BB" w:rsidRDefault="004146BB" w:rsidP="004146BB">
                  <w:pPr>
                    <w:spacing w:after="0" w:line="240" w:lineRule="auto"/>
                    <w:jc w:val="center"/>
                    <w:rPr>
                      <w:rFonts w:ascii="Times New Roman" w:eastAsia="Times New Roman" w:hAnsi="Times New Roman" w:cs="Times New Roman"/>
                      <w:b/>
                      <w:bCs/>
                      <w:sz w:val="24"/>
                      <w:szCs w:val="24"/>
                      <w:lang w:eastAsia="ru-RU"/>
                    </w:rPr>
                  </w:pPr>
                  <w:r w:rsidRPr="004146BB">
                    <w:rPr>
                      <w:rFonts w:ascii="Times New Roman" w:eastAsia="Times New Roman" w:hAnsi="Times New Roman" w:cs="Times New Roman"/>
                      <w:b/>
                      <w:bCs/>
                      <w:sz w:val="24"/>
                      <w:szCs w:val="24"/>
                      <w:lang w:eastAsia="ru-RU"/>
                    </w:rPr>
                    <w:t>Наименование</w:t>
                  </w:r>
                </w:p>
              </w:tc>
              <w:tc>
                <w:tcPr>
                  <w:tcW w:w="1650" w:type="pct"/>
                  <w:vAlign w:val="center"/>
                  <w:hideMark/>
                </w:tcPr>
                <w:p w:rsidR="004146BB" w:rsidRPr="004146BB" w:rsidRDefault="004146BB" w:rsidP="004146BB">
                  <w:pPr>
                    <w:spacing w:after="0" w:line="240" w:lineRule="auto"/>
                    <w:jc w:val="center"/>
                    <w:rPr>
                      <w:rFonts w:ascii="Times New Roman" w:eastAsia="Times New Roman" w:hAnsi="Times New Roman" w:cs="Times New Roman"/>
                      <w:b/>
                      <w:bCs/>
                      <w:sz w:val="24"/>
                      <w:szCs w:val="24"/>
                      <w:lang w:eastAsia="ru-RU"/>
                    </w:rPr>
                  </w:pPr>
                  <w:r w:rsidRPr="004146BB">
                    <w:rPr>
                      <w:rFonts w:ascii="Times New Roman" w:eastAsia="Times New Roman" w:hAnsi="Times New Roman" w:cs="Times New Roman"/>
                      <w:b/>
                      <w:bCs/>
                      <w:sz w:val="24"/>
                      <w:szCs w:val="24"/>
                      <w:lang w:eastAsia="ru-RU"/>
                    </w:rPr>
                    <w:t>Значение</w:t>
                  </w:r>
                </w:p>
              </w:tc>
              <w:tc>
                <w:tcPr>
                  <w:tcW w:w="1650" w:type="pct"/>
                  <w:vAlign w:val="center"/>
                  <w:hideMark/>
                </w:tcPr>
                <w:p w:rsidR="004146BB" w:rsidRPr="004146BB" w:rsidRDefault="004146BB" w:rsidP="004146BB">
                  <w:pPr>
                    <w:spacing w:after="0" w:line="240" w:lineRule="auto"/>
                    <w:jc w:val="center"/>
                    <w:rPr>
                      <w:rFonts w:ascii="Times New Roman" w:eastAsia="Times New Roman" w:hAnsi="Times New Roman" w:cs="Times New Roman"/>
                      <w:b/>
                      <w:bCs/>
                      <w:sz w:val="24"/>
                      <w:szCs w:val="24"/>
                      <w:lang w:eastAsia="ru-RU"/>
                    </w:rPr>
                  </w:pPr>
                  <w:r w:rsidRPr="004146BB">
                    <w:rPr>
                      <w:rFonts w:ascii="Times New Roman" w:eastAsia="Times New Roman" w:hAnsi="Times New Roman" w:cs="Times New Roman"/>
                      <w:b/>
                      <w:bCs/>
                      <w:sz w:val="24"/>
                      <w:szCs w:val="24"/>
                      <w:lang w:eastAsia="ru-RU"/>
                    </w:rPr>
                    <w:t>Единица измерения</w:t>
                  </w:r>
                </w:p>
              </w:tc>
              <w:tc>
                <w:tcPr>
                  <w:tcW w:w="0" w:type="auto"/>
                  <w:vMerge/>
                  <w:vAlign w:val="center"/>
                  <w:hideMark/>
                </w:tcPr>
                <w:p w:rsidR="004146BB" w:rsidRPr="004146BB" w:rsidRDefault="004146BB" w:rsidP="004146BB">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4146BB" w:rsidRPr="004146BB" w:rsidRDefault="004146BB" w:rsidP="004146BB">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4146BB" w:rsidRPr="004146BB" w:rsidRDefault="004146BB" w:rsidP="004146BB">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4146BB" w:rsidRPr="004146BB" w:rsidRDefault="004146BB" w:rsidP="004146BB">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4146BB" w:rsidRPr="004146BB" w:rsidRDefault="004146BB" w:rsidP="004146BB">
                  <w:pPr>
                    <w:spacing w:after="0" w:line="240" w:lineRule="auto"/>
                    <w:rPr>
                      <w:rFonts w:ascii="Times New Roman" w:eastAsia="Times New Roman" w:hAnsi="Times New Roman" w:cs="Times New Roman"/>
                      <w:b/>
                      <w:bCs/>
                      <w:sz w:val="24"/>
                      <w:szCs w:val="24"/>
                      <w:lang w:eastAsia="ru-RU"/>
                    </w:rPr>
                  </w:pPr>
                </w:p>
              </w:tc>
            </w:tr>
            <w:tr w:rsidR="004146BB" w:rsidRPr="004146BB">
              <w:tc>
                <w:tcPr>
                  <w:tcW w:w="0" w:type="auto"/>
                  <w:vMerge w:val="restart"/>
                  <w:tcMar>
                    <w:top w:w="0" w:type="dxa"/>
                    <w:left w:w="273" w:type="dxa"/>
                    <w:bottom w:w="0" w:type="dxa"/>
                    <w:right w:w="182" w:type="dxa"/>
                  </w:tcMar>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 xml:space="preserve">Ремонт ул. </w:t>
                  </w:r>
                  <w:proofErr w:type="gramStart"/>
                  <w:r w:rsidRPr="004146BB">
                    <w:rPr>
                      <w:rFonts w:ascii="Times New Roman" w:eastAsia="Times New Roman" w:hAnsi="Times New Roman" w:cs="Times New Roman"/>
                      <w:sz w:val="24"/>
                      <w:szCs w:val="24"/>
                      <w:lang w:eastAsia="ru-RU"/>
                    </w:rPr>
                    <w:t>Пролетарская</w:t>
                  </w:r>
                  <w:proofErr w:type="gramEnd"/>
                  <w:r w:rsidRPr="004146BB">
                    <w:rPr>
                      <w:rFonts w:ascii="Times New Roman" w:eastAsia="Times New Roman" w:hAnsi="Times New Roman" w:cs="Times New Roman"/>
                      <w:sz w:val="24"/>
                      <w:szCs w:val="24"/>
                      <w:lang w:eastAsia="ru-RU"/>
                    </w:rPr>
                    <w:t xml:space="preserve"> </w:t>
                  </w:r>
                </w:p>
              </w:tc>
              <w:tc>
                <w:tcPr>
                  <w:tcW w:w="0" w:type="auto"/>
                  <w:vMerge w:val="restart"/>
                  <w:tcMar>
                    <w:top w:w="0" w:type="dxa"/>
                    <w:left w:w="273" w:type="dxa"/>
                    <w:bottom w:w="0" w:type="dxa"/>
                    <w:right w:w="182" w:type="dxa"/>
                  </w:tcMar>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42.11.10.129</w:t>
                  </w:r>
                </w:p>
              </w:tc>
              <w:tc>
                <w:tcPr>
                  <w:tcW w:w="0" w:type="auto"/>
                  <w:gridSpan w:val="3"/>
                  <w:tcMar>
                    <w:top w:w="0" w:type="dxa"/>
                    <w:left w:w="0" w:type="dxa"/>
                    <w:bottom w:w="0" w:type="dxa"/>
                    <w:right w:w="0" w:type="dxa"/>
                  </w:tcMar>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p>
              </w:tc>
              <w:tc>
                <w:tcPr>
                  <w:tcW w:w="0" w:type="auto"/>
                  <w:vMerge w:val="restart"/>
                  <w:tcMar>
                    <w:top w:w="0" w:type="dxa"/>
                    <w:left w:w="273" w:type="dxa"/>
                    <w:bottom w:w="0" w:type="dxa"/>
                    <w:right w:w="182" w:type="dxa"/>
                  </w:tcMar>
                  <w:vAlign w:val="center"/>
                  <w:hideMark/>
                </w:tcPr>
                <w:tbl>
                  <w:tblPr>
                    <w:tblW w:w="0" w:type="auto"/>
                    <w:tblCellSpacing w:w="15" w:type="dxa"/>
                    <w:tblCellMar>
                      <w:top w:w="15" w:type="dxa"/>
                      <w:left w:w="15" w:type="dxa"/>
                      <w:bottom w:w="15" w:type="dxa"/>
                      <w:right w:w="15" w:type="dxa"/>
                    </w:tblCellMar>
                    <w:tblLook w:val="04A0"/>
                  </w:tblPr>
                  <w:tblGrid>
                    <w:gridCol w:w="1311"/>
                  </w:tblGrid>
                  <w:tr w:rsidR="004146BB" w:rsidRPr="004146BB">
                    <w:trPr>
                      <w:tblCellSpacing w:w="15" w:type="dxa"/>
                    </w:trPr>
                    <w:tc>
                      <w:tcPr>
                        <w:tcW w:w="1650" w:type="pct"/>
                        <w:tcBorders>
                          <w:top w:val="nil"/>
                        </w:tcBorders>
                        <w:tcMar>
                          <w:top w:w="0" w:type="dxa"/>
                          <w:left w:w="273" w:type="dxa"/>
                          <w:bottom w:w="0" w:type="dxa"/>
                          <w:right w:w="182" w:type="dxa"/>
                        </w:tcMar>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АДМИНИСТРАЦИЯ АРГАЯШСКОГО СЕЛЬСКОГО ПОСЕЛЕНИЯ</w:t>
                        </w:r>
                      </w:p>
                    </w:tc>
                  </w:tr>
                </w:tbl>
                <w:p w:rsidR="004146BB" w:rsidRPr="004146BB" w:rsidRDefault="004146BB" w:rsidP="004146BB">
                  <w:pPr>
                    <w:spacing w:after="0" w:line="240" w:lineRule="auto"/>
                    <w:rPr>
                      <w:rFonts w:ascii="Times New Roman" w:eastAsia="Times New Roman" w:hAnsi="Times New Roman" w:cs="Times New Roman"/>
                      <w:sz w:val="24"/>
                      <w:szCs w:val="24"/>
                      <w:lang w:eastAsia="ru-RU"/>
                    </w:rPr>
                  </w:pPr>
                </w:p>
              </w:tc>
              <w:tc>
                <w:tcPr>
                  <w:tcW w:w="0" w:type="auto"/>
                  <w:vMerge w:val="restart"/>
                  <w:tcMar>
                    <w:top w:w="0" w:type="dxa"/>
                    <w:left w:w="273" w:type="dxa"/>
                    <w:bottom w:w="0" w:type="dxa"/>
                    <w:right w:w="182" w:type="dxa"/>
                  </w:tcMar>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Штука</w:t>
                  </w:r>
                </w:p>
              </w:tc>
              <w:tc>
                <w:tcPr>
                  <w:tcW w:w="0" w:type="auto"/>
                  <w:vMerge w:val="restart"/>
                  <w:tcMar>
                    <w:top w:w="0" w:type="dxa"/>
                    <w:left w:w="273" w:type="dxa"/>
                    <w:bottom w:w="0" w:type="dxa"/>
                    <w:right w:w="182" w:type="dxa"/>
                  </w:tcMar>
                  <w:vAlign w:val="center"/>
                  <w:hideMark/>
                </w:tcPr>
                <w:tbl>
                  <w:tblPr>
                    <w:tblW w:w="0" w:type="auto"/>
                    <w:tblCellSpacing w:w="15" w:type="dxa"/>
                    <w:tblCellMar>
                      <w:top w:w="15" w:type="dxa"/>
                      <w:left w:w="15" w:type="dxa"/>
                      <w:bottom w:w="15" w:type="dxa"/>
                      <w:right w:w="15" w:type="dxa"/>
                    </w:tblCellMar>
                    <w:tblLook w:val="04A0"/>
                  </w:tblPr>
                  <w:tblGrid>
                    <w:gridCol w:w="640"/>
                  </w:tblGrid>
                  <w:tr w:rsidR="004146BB" w:rsidRPr="004146BB">
                    <w:trPr>
                      <w:tblCellSpacing w:w="15" w:type="dxa"/>
                    </w:trPr>
                    <w:tc>
                      <w:tcPr>
                        <w:tcW w:w="1650" w:type="pct"/>
                        <w:tcBorders>
                          <w:top w:val="nil"/>
                        </w:tcBorders>
                        <w:tcMar>
                          <w:top w:w="0" w:type="dxa"/>
                          <w:left w:w="273" w:type="dxa"/>
                          <w:bottom w:w="0" w:type="dxa"/>
                          <w:right w:w="182" w:type="dxa"/>
                        </w:tcMar>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1</w:t>
                        </w:r>
                      </w:p>
                    </w:tc>
                  </w:tr>
                </w:tbl>
                <w:p w:rsidR="004146BB" w:rsidRPr="004146BB" w:rsidRDefault="004146BB" w:rsidP="004146BB">
                  <w:pPr>
                    <w:spacing w:after="0" w:line="240" w:lineRule="auto"/>
                    <w:rPr>
                      <w:rFonts w:ascii="Times New Roman" w:eastAsia="Times New Roman" w:hAnsi="Times New Roman" w:cs="Times New Roman"/>
                      <w:sz w:val="24"/>
                      <w:szCs w:val="24"/>
                      <w:lang w:eastAsia="ru-RU"/>
                    </w:rPr>
                  </w:pPr>
                </w:p>
              </w:tc>
              <w:tc>
                <w:tcPr>
                  <w:tcW w:w="0" w:type="auto"/>
                  <w:vMerge w:val="restart"/>
                  <w:tcMar>
                    <w:top w:w="0" w:type="dxa"/>
                    <w:left w:w="273" w:type="dxa"/>
                    <w:bottom w:w="0" w:type="dxa"/>
                    <w:right w:w="182" w:type="dxa"/>
                  </w:tcMar>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6408067.00</w:t>
                  </w:r>
                </w:p>
              </w:tc>
              <w:tc>
                <w:tcPr>
                  <w:tcW w:w="0" w:type="auto"/>
                  <w:vMerge w:val="restart"/>
                  <w:tcMar>
                    <w:top w:w="0" w:type="dxa"/>
                    <w:left w:w="273" w:type="dxa"/>
                    <w:bottom w:w="0" w:type="dxa"/>
                    <w:right w:w="182" w:type="dxa"/>
                  </w:tcMar>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6408067.00</w:t>
                  </w:r>
                </w:p>
              </w:tc>
            </w:tr>
            <w:tr w:rsidR="004146BB" w:rsidRPr="004146BB">
              <w:tc>
                <w:tcPr>
                  <w:tcW w:w="0" w:type="auto"/>
                  <w:vMerge/>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p>
              </w:tc>
              <w:tc>
                <w:tcPr>
                  <w:tcW w:w="0" w:type="auto"/>
                  <w:gridSpan w:val="3"/>
                  <w:tcBorders>
                    <w:top w:val="nil"/>
                  </w:tcBorders>
                  <w:tcMar>
                    <w:top w:w="0" w:type="dxa"/>
                    <w:left w:w="273" w:type="dxa"/>
                    <w:bottom w:w="0" w:type="dxa"/>
                    <w:right w:w="182" w:type="dxa"/>
                  </w:tcMar>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Указано в Приложении № 1 к документации об аукционе.</w:t>
                  </w:r>
                </w:p>
              </w:tc>
              <w:tc>
                <w:tcPr>
                  <w:tcW w:w="0" w:type="auto"/>
                  <w:vMerge/>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p>
              </w:tc>
            </w:tr>
          </w:tbl>
          <w:p w:rsidR="004146BB" w:rsidRPr="004146BB" w:rsidRDefault="004146BB" w:rsidP="004146BB">
            <w:pPr>
              <w:spacing w:after="0" w:line="240" w:lineRule="auto"/>
              <w:rPr>
                <w:rFonts w:ascii="Times New Roman" w:eastAsia="Times New Roman" w:hAnsi="Times New Roman" w:cs="Times New Roman"/>
                <w:sz w:val="24"/>
                <w:szCs w:val="24"/>
                <w:lang w:eastAsia="ru-RU"/>
              </w:rPr>
            </w:pPr>
          </w:p>
        </w:tc>
      </w:tr>
      <w:tr w:rsidR="004146BB" w:rsidRPr="004146BB" w:rsidTr="004146BB">
        <w:trPr>
          <w:tblCellSpacing w:w="15" w:type="dxa"/>
        </w:trPr>
        <w:tc>
          <w:tcPr>
            <w:tcW w:w="0" w:type="auto"/>
            <w:gridSpan w:val="2"/>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Итого: 6408067.00 Российский рубль</w:t>
            </w: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b/>
                <w:bCs/>
                <w:sz w:val="24"/>
                <w:szCs w:val="24"/>
                <w:lang w:eastAsia="ru-RU"/>
              </w:rPr>
              <w:lastRenderedPageBreak/>
              <w:t>Преимущества и требования к участникам</w:t>
            </w:r>
          </w:p>
        </w:tc>
        <w:tc>
          <w:tcPr>
            <w:tcW w:w="0" w:type="auto"/>
            <w:vAlign w:val="center"/>
            <w:hideMark/>
          </w:tcPr>
          <w:p w:rsidR="004146BB" w:rsidRPr="004146BB" w:rsidRDefault="004146BB" w:rsidP="004146BB">
            <w:pPr>
              <w:spacing w:after="0" w:line="240" w:lineRule="auto"/>
              <w:rPr>
                <w:rFonts w:ascii="Times New Roman" w:eastAsia="Times New Roman" w:hAnsi="Times New Roman" w:cs="Times New Roman"/>
                <w:sz w:val="20"/>
                <w:szCs w:val="20"/>
                <w:lang w:eastAsia="ru-RU"/>
              </w:rPr>
            </w:pP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Преимущества</w:t>
            </w:r>
          </w:p>
        </w:tc>
        <w:tc>
          <w:tcPr>
            <w:tcW w:w="0" w:type="auto"/>
            <w:tcMar>
              <w:top w:w="0" w:type="dxa"/>
              <w:left w:w="273" w:type="dxa"/>
              <w:bottom w:w="0" w:type="dxa"/>
              <w:right w:w="182" w:type="dxa"/>
            </w:tcMar>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 xml:space="preserve">Не </w:t>
            </w:r>
            <w:proofErr w:type="gramStart"/>
            <w:r w:rsidRPr="004146BB">
              <w:rPr>
                <w:rFonts w:ascii="Times New Roman" w:eastAsia="Times New Roman" w:hAnsi="Times New Roman" w:cs="Times New Roman"/>
                <w:sz w:val="24"/>
                <w:szCs w:val="24"/>
                <w:lang w:eastAsia="ru-RU"/>
              </w:rPr>
              <w:t>установлены</w:t>
            </w:r>
            <w:proofErr w:type="gramEnd"/>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Требования к участникам</w:t>
            </w:r>
          </w:p>
        </w:tc>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 xml:space="preserve">1 Единые требования к участникам (в соответствии с частью 1 Статьи 31 Федерального закона № 44-ФЗ) </w:t>
            </w:r>
          </w:p>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Требования в соответствии с пунктом 1 части 1 статьи 31 Федерального закона № 44-ФЗ: не установлены. Конкретизированные единые требования к участникам закупок в соответствии с частью 1 статьи 31 Федерального закона № 44-ФЗ: согласно пунктам 10 и 13 Части I Информационной карты настоящей документации об аукционе.</w:t>
            </w:r>
          </w:p>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 xml:space="preserve">2 Требования к участникам закупок в соответствии с частью 1.1 статьи 31 Федерального закона № 44-ФЗ </w:t>
            </w:r>
          </w:p>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Требование об отсутствии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соответствии с частью 1.1 Статьи 31 Федерального закона № 44-ФЗ)</w:t>
            </w: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Ограничения</w:t>
            </w:r>
          </w:p>
        </w:tc>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 xml:space="preserve">1 Закупка у субъектов малого предпринимательства и социально ориентированных некоммерческих организаций </w:t>
            </w:r>
          </w:p>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 xml:space="preserve">К участию в закупке </w:t>
            </w:r>
            <w:r w:rsidRPr="004146BB">
              <w:rPr>
                <w:rFonts w:ascii="Times New Roman" w:eastAsia="Times New Roman" w:hAnsi="Times New Roman" w:cs="Times New Roman"/>
                <w:sz w:val="24"/>
                <w:szCs w:val="24"/>
                <w:lang w:eastAsia="ru-RU"/>
              </w:rPr>
              <w:lastRenderedPageBreak/>
              <w:t>допускаются только субъекты малого предпринимательства и социально ориентированные некоммерческие организации</w:t>
            </w: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b/>
                <w:bCs/>
                <w:sz w:val="24"/>
                <w:szCs w:val="24"/>
                <w:lang w:eastAsia="ru-RU"/>
              </w:rPr>
              <w:lastRenderedPageBreak/>
              <w:t>Дополнительная информация</w:t>
            </w:r>
          </w:p>
        </w:tc>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Информация отсутствует</w:t>
            </w:r>
          </w:p>
        </w:tc>
      </w:tr>
      <w:tr w:rsidR="004146BB" w:rsidRPr="004146BB" w:rsidTr="004146BB">
        <w:trPr>
          <w:tblCellSpacing w:w="15" w:type="dxa"/>
        </w:trPr>
        <w:tc>
          <w:tcPr>
            <w:tcW w:w="0" w:type="auto"/>
            <w:tcMar>
              <w:top w:w="0" w:type="dxa"/>
              <w:left w:w="273" w:type="dxa"/>
              <w:bottom w:w="0" w:type="dxa"/>
              <w:right w:w="182" w:type="dxa"/>
            </w:tcMar>
            <w:vAlign w:val="center"/>
            <w:hideMark/>
          </w:tcPr>
          <w:p w:rsidR="004146BB" w:rsidRPr="004146BB" w:rsidRDefault="004146BB" w:rsidP="004146BB">
            <w:pPr>
              <w:spacing w:after="0"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b/>
                <w:bCs/>
                <w:sz w:val="24"/>
                <w:szCs w:val="24"/>
                <w:lang w:eastAsia="ru-RU"/>
              </w:rPr>
              <w:t>Перечень прикрепленных документов</w:t>
            </w:r>
          </w:p>
        </w:tc>
        <w:tc>
          <w:tcPr>
            <w:tcW w:w="0" w:type="auto"/>
            <w:tcMar>
              <w:top w:w="0" w:type="dxa"/>
              <w:left w:w="273" w:type="dxa"/>
              <w:bottom w:w="0" w:type="dxa"/>
              <w:right w:w="182" w:type="dxa"/>
            </w:tcMar>
            <w:vAlign w:val="center"/>
            <w:hideMark/>
          </w:tcPr>
          <w:p w:rsidR="004146BB" w:rsidRPr="004146BB" w:rsidRDefault="004146BB" w:rsidP="004146BB">
            <w:pPr>
              <w:spacing w:before="100" w:beforeAutospacing="1" w:after="100" w:afterAutospacing="1" w:line="240" w:lineRule="auto"/>
              <w:rPr>
                <w:rFonts w:ascii="Times New Roman" w:eastAsia="Times New Roman" w:hAnsi="Times New Roman" w:cs="Times New Roman"/>
                <w:sz w:val="24"/>
                <w:szCs w:val="24"/>
                <w:lang w:eastAsia="ru-RU"/>
              </w:rPr>
            </w:pPr>
            <w:r w:rsidRPr="004146BB">
              <w:rPr>
                <w:rFonts w:ascii="Times New Roman" w:eastAsia="Times New Roman" w:hAnsi="Times New Roman" w:cs="Times New Roman"/>
                <w:sz w:val="24"/>
                <w:szCs w:val="24"/>
                <w:lang w:eastAsia="ru-RU"/>
              </w:rPr>
              <w:t>1 Документация ЭА</w:t>
            </w:r>
          </w:p>
        </w:tc>
      </w:tr>
    </w:tbl>
    <w:p w:rsidR="00DB4B3E" w:rsidRDefault="00DB4B3E"/>
    <w:sectPr w:rsidR="00DB4B3E" w:rsidSect="00DB4B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grammar="clean"/>
  <w:defaultTabStop w:val="708"/>
  <w:characterSpacingControl w:val="doNotCompress"/>
  <w:compat/>
  <w:rsids>
    <w:rsidRoot w:val="004146BB"/>
    <w:rsid w:val="004146BB"/>
    <w:rsid w:val="00DB4B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B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title">
    <w:name w:val="subtitle"/>
    <w:basedOn w:val="a"/>
    <w:rsid w:val="004146B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itle">
    <w:name w:val="title"/>
    <w:basedOn w:val="a"/>
    <w:rsid w:val="004146BB"/>
    <w:pPr>
      <w:spacing w:before="100" w:beforeAutospacing="1" w:after="100" w:afterAutospacing="1" w:line="240" w:lineRule="auto"/>
      <w:jc w:val="center"/>
    </w:pPr>
    <w:rPr>
      <w:rFonts w:ascii="Times New Roman" w:eastAsia="Times New Roman" w:hAnsi="Times New Roman" w:cs="Times New Roman"/>
      <w:b/>
      <w:bCs/>
      <w:sz w:val="37"/>
      <w:szCs w:val="37"/>
      <w:lang w:eastAsia="ru-RU"/>
    </w:rPr>
  </w:style>
  <w:style w:type="paragraph" w:customStyle="1" w:styleId="caption">
    <w:name w:val="caption"/>
    <w:basedOn w:val="a"/>
    <w:rsid w:val="004146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
    <w:name w:val="parameter"/>
    <w:basedOn w:val="a"/>
    <w:rsid w:val="004146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4146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4146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272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1285</Words>
  <Characters>7329</Characters>
  <Application>Microsoft Office Word</Application>
  <DocSecurity>0</DocSecurity>
  <Lines>61</Lines>
  <Paragraphs>17</Paragraphs>
  <ScaleCrop>false</ScaleCrop>
  <Company>Microsoft</Company>
  <LinksUpToDate>false</LinksUpToDate>
  <CharactersWithSpaces>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2020-06-01T09:31:00Z</dcterms:created>
  <dcterms:modified xsi:type="dcterms:W3CDTF">2020-06-01T09:31:00Z</dcterms:modified>
</cp:coreProperties>
</file>