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CB" w:rsidRPr="00C551CB" w:rsidRDefault="00C551CB" w:rsidP="00C551CB">
      <w:pPr>
        <w:spacing w:before="100" w:beforeAutospacing="1" w:after="100" w:afterAutospacing="1" w:line="240" w:lineRule="auto"/>
        <w:jc w:val="center"/>
        <w:rPr>
          <w:rFonts w:ascii="Times New Roman" w:eastAsia="Times New Roman" w:hAnsi="Times New Roman" w:cs="Times New Roman"/>
          <w:b/>
          <w:bCs/>
          <w:sz w:val="33"/>
          <w:szCs w:val="33"/>
          <w:lang w:eastAsia="ru-RU"/>
        </w:rPr>
      </w:pPr>
      <w:r w:rsidRPr="00C551CB">
        <w:rPr>
          <w:rFonts w:ascii="Times New Roman" w:eastAsia="Times New Roman" w:hAnsi="Times New Roman" w:cs="Times New Roman"/>
          <w:b/>
          <w:bCs/>
          <w:sz w:val="33"/>
          <w:szCs w:val="33"/>
          <w:lang w:eastAsia="ru-RU"/>
        </w:rPr>
        <w:t xml:space="preserve">Извещение о проведении электронного аукциона </w:t>
      </w:r>
    </w:p>
    <w:p w:rsidR="00C551CB" w:rsidRPr="00C551CB" w:rsidRDefault="00C551CB" w:rsidP="00C551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для закупки №0169300010320000214</w:t>
      </w:r>
    </w:p>
    <w:tbl>
      <w:tblPr>
        <w:tblW w:w="0" w:type="auto"/>
        <w:tblCellSpacing w:w="15" w:type="dxa"/>
        <w:tblCellMar>
          <w:top w:w="15" w:type="dxa"/>
          <w:left w:w="15" w:type="dxa"/>
          <w:bottom w:w="15" w:type="dxa"/>
          <w:right w:w="15" w:type="dxa"/>
        </w:tblCellMar>
        <w:tblLook w:val="04A0"/>
      </w:tblPr>
      <w:tblGrid>
        <w:gridCol w:w="5447"/>
        <w:gridCol w:w="3998"/>
      </w:tblGrid>
      <w:tr w:rsidR="00C551CB" w:rsidRPr="00C551CB" w:rsidTr="00C551CB">
        <w:trPr>
          <w:tblCellSpacing w:w="15" w:type="dxa"/>
        </w:trPr>
        <w:tc>
          <w:tcPr>
            <w:tcW w:w="2000" w:type="pct"/>
            <w:vAlign w:val="center"/>
            <w:hideMark/>
          </w:tcPr>
          <w:p w:rsidR="00C551CB" w:rsidRPr="00C551CB" w:rsidRDefault="00C551CB" w:rsidP="00C551CB">
            <w:pPr>
              <w:spacing w:after="0" w:line="240" w:lineRule="auto"/>
              <w:jc w:val="center"/>
              <w:rPr>
                <w:rFonts w:ascii="Times New Roman" w:eastAsia="Times New Roman" w:hAnsi="Times New Roman" w:cs="Times New Roman"/>
                <w:b/>
                <w:bCs/>
                <w:sz w:val="24"/>
                <w:szCs w:val="24"/>
                <w:lang w:eastAsia="ru-RU"/>
              </w:rPr>
            </w:pPr>
          </w:p>
        </w:tc>
        <w:tc>
          <w:tcPr>
            <w:tcW w:w="3000" w:type="pct"/>
            <w:vAlign w:val="center"/>
            <w:hideMark/>
          </w:tcPr>
          <w:p w:rsidR="00C551CB" w:rsidRPr="00C551CB" w:rsidRDefault="00C551CB" w:rsidP="00C551CB">
            <w:pPr>
              <w:spacing w:after="0" w:line="240" w:lineRule="auto"/>
              <w:jc w:val="center"/>
              <w:rPr>
                <w:rFonts w:ascii="Times New Roman" w:eastAsia="Times New Roman" w:hAnsi="Times New Roman" w:cs="Times New Roman"/>
                <w:b/>
                <w:bCs/>
                <w:sz w:val="24"/>
                <w:szCs w:val="24"/>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C551CB" w:rsidRPr="00C551CB" w:rsidRDefault="00C551CB" w:rsidP="00C551CB">
            <w:pPr>
              <w:spacing w:after="0" w:line="240" w:lineRule="auto"/>
              <w:rPr>
                <w:rFonts w:ascii="Times New Roman" w:eastAsia="Times New Roman" w:hAnsi="Times New Roman" w:cs="Times New Roman"/>
                <w:sz w:val="20"/>
                <w:szCs w:val="20"/>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Номер извещения</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0169300010320000214</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Ремонт грунтовых дорог в с. Аргаяш Аргаяшского района Челябинской области (ремонт грунтовых дорог по ул. </w:t>
            </w:r>
            <w:proofErr w:type="gramStart"/>
            <w:r w:rsidRPr="00C551CB">
              <w:rPr>
                <w:rFonts w:ascii="Times New Roman" w:eastAsia="Times New Roman" w:hAnsi="Times New Roman" w:cs="Times New Roman"/>
                <w:sz w:val="24"/>
                <w:szCs w:val="24"/>
                <w:lang w:eastAsia="ru-RU"/>
              </w:rPr>
              <w:t>Пролетарская</w:t>
            </w:r>
            <w:proofErr w:type="gramEnd"/>
            <w:r w:rsidRPr="00C551CB">
              <w:rPr>
                <w:rFonts w:ascii="Times New Roman" w:eastAsia="Times New Roman" w:hAnsi="Times New Roman" w:cs="Times New Roman"/>
                <w:sz w:val="24"/>
                <w:szCs w:val="24"/>
                <w:lang w:eastAsia="ru-RU"/>
              </w:rPr>
              <w:t xml:space="preserve">, </w:t>
            </w:r>
            <w:proofErr w:type="spellStart"/>
            <w:r w:rsidRPr="00C551CB">
              <w:rPr>
                <w:rFonts w:ascii="Times New Roman" w:eastAsia="Times New Roman" w:hAnsi="Times New Roman" w:cs="Times New Roman"/>
                <w:sz w:val="24"/>
                <w:szCs w:val="24"/>
                <w:lang w:eastAsia="ru-RU"/>
              </w:rPr>
              <w:t>С.Юлаева</w:t>
            </w:r>
            <w:proofErr w:type="spellEnd"/>
            <w:r w:rsidRPr="00C551CB">
              <w:rPr>
                <w:rFonts w:ascii="Times New Roman" w:eastAsia="Times New Roman" w:hAnsi="Times New Roman" w:cs="Times New Roman"/>
                <w:sz w:val="24"/>
                <w:szCs w:val="24"/>
                <w:lang w:eastAsia="ru-RU"/>
              </w:rPr>
              <w:t>)</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Электронный аукцион</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РТС-тендер</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http://www.rts-tender.ru</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Размещение осуществляет</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Уполномоченный орган</w:t>
            </w:r>
            <w:r w:rsidRPr="00C551CB">
              <w:rPr>
                <w:rFonts w:ascii="Times New Roman" w:eastAsia="Times New Roman" w:hAnsi="Times New Roman" w:cs="Times New Roman"/>
                <w:sz w:val="24"/>
                <w:szCs w:val="24"/>
                <w:lang w:eastAsia="ru-RU"/>
              </w:rPr>
              <w:br/>
              <w:t>АДМИНИСТРАЦИЯ АРГАЯШСКОГО МУНИЦИПАЛЬНОГО РАЙОНА</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C551CB" w:rsidRPr="00C551CB" w:rsidRDefault="00C551CB" w:rsidP="00C551CB">
            <w:pPr>
              <w:spacing w:after="0" w:line="240" w:lineRule="auto"/>
              <w:rPr>
                <w:rFonts w:ascii="Times New Roman" w:eastAsia="Times New Roman" w:hAnsi="Times New Roman" w:cs="Times New Roman"/>
                <w:sz w:val="20"/>
                <w:szCs w:val="20"/>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Организация, осуществляющая размещение</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АДМИНИСТРАЦИЯ АРГАЯШСКОГО МУНИЦИПАЛЬНОГО РАЙОНА</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Почтовый адрес</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C551CB">
              <w:rPr>
                <w:rFonts w:ascii="Times New Roman" w:eastAsia="Times New Roman" w:hAnsi="Times New Roman" w:cs="Times New Roman"/>
                <w:sz w:val="24"/>
                <w:szCs w:val="24"/>
                <w:lang w:eastAsia="ru-RU"/>
              </w:rPr>
              <w:t>обл</w:t>
            </w:r>
            <w:proofErr w:type="spellEnd"/>
            <w:proofErr w:type="gramEnd"/>
            <w:r w:rsidRPr="00C551CB">
              <w:rPr>
                <w:rFonts w:ascii="Times New Roman" w:eastAsia="Times New Roman" w:hAnsi="Times New Roman" w:cs="Times New Roman"/>
                <w:sz w:val="24"/>
                <w:szCs w:val="24"/>
                <w:lang w:eastAsia="ru-RU"/>
              </w:rPr>
              <w:t>, Аргаяшский р-н, Аргаяш с, УЛИЦА 8 МАРТА, 38</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Место нахождения</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C551CB">
              <w:rPr>
                <w:rFonts w:ascii="Times New Roman" w:eastAsia="Times New Roman" w:hAnsi="Times New Roman" w:cs="Times New Roman"/>
                <w:sz w:val="24"/>
                <w:szCs w:val="24"/>
                <w:lang w:eastAsia="ru-RU"/>
              </w:rPr>
              <w:t>обл</w:t>
            </w:r>
            <w:proofErr w:type="spellEnd"/>
            <w:proofErr w:type="gramEnd"/>
            <w:r w:rsidRPr="00C551CB">
              <w:rPr>
                <w:rFonts w:ascii="Times New Roman" w:eastAsia="Times New Roman" w:hAnsi="Times New Roman" w:cs="Times New Roman"/>
                <w:sz w:val="24"/>
                <w:szCs w:val="24"/>
                <w:lang w:eastAsia="ru-RU"/>
              </w:rPr>
              <w:t>, Аргаяшский р-н, Аргаяш с, УЛИЦА 8 МАРТА, 38</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51CB">
              <w:rPr>
                <w:rFonts w:ascii="Times New Roman" w:eastAsia="Times New Roman" w:hAnsi="Times New Roman" w:cs="Times New Roman"/>
                <w:sz w:val="24"/>
                <w:szCs w:val="24"/>
                <w:lang w:eastAsia="ru-RU"/>
              </w:rPr>
              <w:t>Вагапов</w:t>
            </w:r>
            <w:proofErr w:type="spellEnd"/>
            <w:r w:rsidRPr="00C551CB">
              <w:rPr>
                <w:rFonts w:ascii="Times New Roman" w:eastAsia="Times New Roman" w:hAnsi="Times New Roman" w:cs="Times New Roman"/>
                <w:sz w:val="24"/>
                <w:szCs w:val="24"/>
                <w:lang w:eastAsia="ru-RU"/>
              </w:rPr>
              <w:t xml:space="preserve"> Р. Ф.</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Адрес электронной почты</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argo-economic@mail.ru</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Номер контактного телефона</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7-35131-22445</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Факс</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7-35131-20242</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Дополнительная информация</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Информация отсутствует</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C551CB" w:rsidRPr="00C551CB" w:rsidRDefault="00C551CB" w:rsidP="00C551CB">
            <w:pPr>
              <w:spacing w:after="0" w:line="240" w:lineRule="auto"/>
              <w:rPr>
                <w:rFonts w:ascii="Times New Roman" w:eastAsia="Times New Roman" w:hAnsi="Times New Roman" w:cs="Times New Roman"/>
                <w:sz w:val="20"/>
                <w:szCs w:val="20"/>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Дата и время окончания подачи заявок</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07.07.2020 09:00</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Место подачи заявок</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ООО "Индексное агентство РТС" </w:t>
            </w:r>
            <w:r w:rsidRPr="00C551CB">
              <w:rPr>
                <w:rFonts w:ascii="Times New Roman" w:eastAsia="Times New Roman" w:hAnsi="Times New Roman" w:cs="Times New Roman"/>
                <w:sz w:val="24"/>
                <w:szCs w:val="24"/>
                <w:lang w:eastAsia="ru-RU"/>
              </w:rPr>
              <w:lastRenderedPageBreak/>
              <w:t xml:space="preserve">- </w:t>
            </w:r>
            <w:proofErr w:type="spellStart"/>
            <w:r w:rsidRPr="00C551CB">
              <w:rPr>
                <w:rFonts w:ascii="Times New Roman" w:eastAsia="Times New Roman" w:hAnsi="Times New Roman" w:cs="Times New Roman"/>
                <w:sz w:val="24"/>
                <w:szCs w:val="24"/>
                <w:lang w:eastAsia="ru-RU"/>
              </w:rPr>
              <w:t>www.rts-tender.ru</w:t>
            </w:r>
            <w:proofErr w:type="spellEnd"/>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lastRenderedPageBreak/>
              <w:t>Порядок подачи заявок</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Указано в информационной карте электронного аукциона</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Дата </w:t>
            </w:r>
            <w:proofErr w:type="gramStart"/>
            <w:r w:rsidRPr="00C551CB">
              <w:rPr>
                <w:rFonts w:ascii="Times New Roman" w:eastAsia="Times New Roman" w:hAnsi="Times New Roman" w:cs="Times New Roman"/>
                <w:sz w:val="24"/>
                <w:szCs w:val="24"/>
                <w:lang w:eastAsia="ru-RU"/>
              </w:rPr>
              <w:t>окончания срока рассмотрения первых частей заявок участников</w:t>
            </w:r>
            <w:proofErr w:type="gramEnd"/>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07.07.2020</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Дата проведения аукциона в электронной форме</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08.07.2020</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Дополнительная информация</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Информация отсутствует</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b/>
                <w:bCs/>
                <w:sz w:val="24"/>
                <w:szCs w:val="24"/>
                <w:lang w:eastAsia="ru-RU"/>
              </w:rPr>
              <w:t xml:space="preserve">Условия контрактов </w:t>
            </w:r>
          </w:p>
        </w:tc>
        <w:tc>
          <w:tcPr>
            <w:tcW w:w="0" w:type="auto"/>
            <w:vAlign w:val="center"/>
            <w:hideMark/>
          </w:tcPr>
          <w:p w:rsidR="00C551CB" w:rsidRPr="00C551CB" w:rsidRDefault="00C551CB" w:rsidP="00C551CB">
            <w:pPr>
              <w:spacing w:after="0" w:line="240" w:lineRule="auto"/>
              <w:rPr>
                <w:rFonts w:ascii="Times New Roman" w:eastAsia="Times New Roman" w:hAnsi="Times New Roman" w:cs="Times New Roman"/>
                <w:sz w:val="20"/>
                <w:szCs w:val="20"/>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3688106.00 Российский рубль</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Идентификационный код закупки</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203742600205674600100100120034211244</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b/>
                <w:bCs/>
                <w:sz w:val="24"/>
                <w:szCs w:val="24"/>
                <w:lang w:eastAsia="ru-RU"/>
              </w:rPr>
              <w:t>Требования заказчиков</w:t>
            </w:r>
          </w:p>
        </w:tc>
        <w:tc>
          <w:tcPr>
            <w:tcW w:w="0" w:type="auto"/>
            <w:vAlign w:val="center"/>
            <w:hideMark/>
          </w:tcPr>
          <w:p w:rsidR="00C551CB" w:rsidRPr="00C551CB" w:rsidRDefault="00C551CB" w:rsidP="00C551CB">
            <w:pPr>
              <w:spacing w:after="0" w:line="240" w:lineRule="auto"/>
              <w:rPr>
                <w:rFonts w:ascii="Times New Roman" w:eastAsia="Times New Roman" w:hAnsi="Times New Roman" w:cs="Times New Roman"/>
                <w:sz w:val="20"/>
                <w:szCs w:val="20"/>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1 АДМИНИСТРАЦИЯ АРГАЯШСКОГО СЕЛЬСКОГО ПОСЕЛЕНИЯ</w:t>
            </w:r>
          </w:p>
        </w:tc>
        <w:tc>
          <w:tcPr>
            <w:tcW w:w="0" w:type="auto"/>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Начальная (максимальная) цена контракта/ Максимальное значение цены контракта</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3688106.00 Российский рубль</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Номер принимаемого бюджетного обязательства</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7530239620690000535</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Дата принимаемого бюджетного обязательства</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28.05.2020</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b/>
                <w:bCs/>
                <w:sz w:val="24"/>
                <w:szCs w:val="24"/>
                <w:lang w:eastAsia="ru-RU"/>
              </w:rPr>
              <w:t>Финансовое обеспечение закупки</w:t>
            </w:r>
          </w:p>
        </w:tc>
        <w:tc>
          <w:tcPr>
            <w:tcW w:w="0" w:type="auto"/>
            <w:vAlign w:val="center"/>
            <w:hideMark/>
          </w:tcPr>
          <w:p w:rsidR="00C551CB" w:rsidRPr="00C551CB" w:rsidRDefault="00C551CB" w:rsidP="00C551CB">
            <w:pPr>
              <w:spacing w:after="0" w:line="240" w:lineRule="auto"/>
              <w:rPr>
                <w:rFonts w:ascii="Times New Roman" w:eastAsia="Times New Roman" w:hAnsi="Times New Roman" w:cs="Times New Roman"/>
                <w:sz w:val="20"/>
                <w:szCs w:val="20"/>
                <w:lang w:eastAsia="ru-RU"/>
              </w:rPr>
            </w:pPr>
          </w:p>
        </w:tc>
      </w:tr>
      <w:tr w:rsidR="00C551CB" w:rsidRPr="00C551CB" w:rsidTr="00C551CB">
        <w:trPr>
          <w:tblCellSpacing w:w="15" w:type="dxa"/>
        </w:trPr>
        <w:tc>
          <w:tcPr>
            <w:tcW w:w="0" w:type="auto"/>
            <w:gridSpan w:val="2"/>
            <w:tcMar>
              <w:top w:w="0" w:type="dxa"/>
              <w:left w:w="248" w:type="dxa"/>
              <w:bottom w:w="0" w:type="dxa"/>
              <w:right w:w="166" w:type="dxa"/>
            </w:tcMar>
            <w:vAlign w:val="center"/>
            <w:hideMark/>
          </w:tcPr>
          <w:tbl>
            <w:tblPr>
              <w:tblW w:w="5000" w:type="pct"/>
              <w:tblCellMar>
                <w:top w:w="15" w:type="dxa"/>
                <w:left w:w="15" w:type="dxa"/>
                <w:bottom w:w="15" w:type="dxa"/>
                <w:right w:w="15" w:type="dxa"/>
              </w:tblCellMar>
              <w:tblLook w:val="04A0"/>
            </w:tblPr>
            <w:tblGrid>
              <w:gridCol w:w="1306"/>
              <w:gridCol w:w="1796"/>
              <w:gridCol w:w="1641"/>
              <w:gridCol w:w="1641"/>
              <w:gridCol w:w="2571"/>
            </w:tblGrid>
            <w:tr w:rsidR="00C551CB" w:rsidRPr="00C551CB">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Оплата за 2022 год </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Сумма на последующие годы </w:t>
                  </w:r>
                </w:p>
              </w:tc>
            </w:tr>
            <w:tr w:rsidR="00C551CB" w:rsidRPr="00C551CB">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3688106.00</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3688106.00</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0.00</w:t>
                  </w:r>
                </w:p>
              </w:tc>
            </w:tr>
          </w:tbl>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b/>
                <w:bCs/>
                <w:sz w:val="24"/>
                <w:szCs w:val="24"/>
                <w:lang w:eastAsia="ru-RU"/>
              </w:rPr>
              <w:t>Финансирование за счет бюджетных средств</w:t>
            </w:r>
          </w:p>
        </w:tc>
        <w:tc>
          <w:tcPr>
            <w:tcW w:w="0" w:type="auto"/>
            <w:vAlign w:val="center"/>
            <w:hideMark/>
          </w:tcPr>
          <w:p w:rsidR="00C551CB" w:rsidRPr="00C551CB" w:rsidRDefault="00C551CB" w:rsidP="00C551CB">
            <w:pPr>
              <w:spacing w:after="0" w:line="240" w:lineRule="auto"/>
              <w:rPr>
                <w:rFonts w:ascii="Times New Roman" w:eastAsia="Times New Roman" w:hAnsi="Times New Roman" w:cs="Times New Roman"/>
                <w:sz w:val="20"/>
                <w:szCs w:val="20"/>
                <w:lang w:eastAsia="ru-RU"/>
              </w:rPr>
            </w:pPr>
          </w:p>
        </w:tc>
      </w:tr>
      <w:tr w:rsidR="00C551CB" w:rsidRPr="00C551CB" w:rsidTr="00C551CB">
        <w:trPr>
          <w:tblCellSpacing w:w="15" w:type="dxa"/>
        </w:trPr>
        <w:tc>
          <w:tcPr>
            <w:tcW w:w="0" w:type="auto"/>
            <w:gridSpan w:val="2"/>
            <w:tcMar>
              <w:top w:w="0" w:type="dxa"/>
              <w:left w:w="248" w:type="dxa"/>
              <w:bottom w:w="0" w:type="dxa"/>
              <w:right w:w="166" w:type="dxa"/>
            </w:tcMar>
            <w:vAlign w:val="center"/>
            <w:hideMark/>
          </w:tcPr>
          <w:tbl>
            <w:tblPr>
              <w:tblW w:w="5000" w:type="pct"/>
              <w:tblCellMar>
                <w:top w:w="15" w:type="dxa"/>
                <w:left w:w="15" w:type="dxa"/>
                <w:bottom w:w="15" w:type="dxa"/>
                <w:right w:w="15" w:type="dxa"/>
              </w:tblCellMar>
              <w:tblLook w:val="04A0"/>
            </w:tblPr>
            <w:tblGrid>
              <w:gridCol w:w="2636"/>
              <w:gridCol w:w="1306"/>
              <w:gridCol w:w="1359"/>
              <w:gridCol w:w="985"/>
              <w:gridCol w:w="985"/>
              <w:gridCol w:w="1694"/>
            </w:tblGrid>
            <w:tr w:rsidR="00C551CB" w:rsidRPr="00C551CB">
              <w:trPr>
                <w:gridAfter w:val="1"/>
              </w:trPr>
              <w:tc>
                <w:tcPr>
                  <w:tcW w:w="0" w:type="auto"/>
                  <w:gridSpan w:val="5"/>
                  <w:tcBorders>
                    <w:top w:val="dotted" w:sz="2" w:space="0" w:color="FFFFFF"/>
                    <w:left w:val="dotted" w:sz="2" w:space="0" w:color="FFFFFF"/>
                    <w:bottom w:val="dotted" w:sz="2" w:space="0" w:color="FFFFFF"/>
                    <w:right w:val="dotted" w:sz="2" w:space="0" w:color="FFFFFF"/>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Российский рубль</w:t>
                  </w:r>
                </w:p>
              </w:tc>
            </w:tr>
            <w:tr w:rsidR="00C551CB" w:rsidRPr="00C551CB">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Код бюджетной классификации </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Оплата за 2022 год </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Сумма на последующие годы </w:t>
                  </w:r>
                </w:p>
              </w:tc>
            </w:tr>
            <w:tr w:rsidR="00C551CB" w:rsidRPr="00C551CB">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544040951507S6050244</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3688106.00</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3688106.00</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0.00</w:t>
                  </w:r>
                </w:p>
              </w:tc>
            </w:tr>
          </w:tbl>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Источник финансирования</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Бюджет Аргаяшского сельского поселения</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Российская Федерация, Челябинская </w:t>
            </w:r>
            <w:proofErr w:type="spellStart"/>
            <w:proofErr w:type="gramStart"/>
            <w:r w:rsidRPr="00C551CB">
              <w:rPr>
                <w:rFonts w:ascii="Times New Roman" w:eastAsia="Times New Roman" w:hAnsi="Times New Roman" w:cs="Times New Roman"/>
                <w:sz w:val="24"/>
                <w:szCs w:val="24"/>
                <w:lang w:eastAsia="ru-RU"/>
              </w:rPr>
              <w:t>обл</w:t>
            </w:r>
            <w:proofErr w:type="spellEnd"/>
            <w:proofErr w:type="gramEnd"/>
            <w:r w:rsidRPr="00C551CB">
              <w:rPr>
                <w:rFonts w:ascii="Times New Roman" w:eastAsia="Times New Roman" w:hAnsi="Times New Roman" w:cs="Times New Roman"/>
                <w:sz w:val="24"/>
                <w:szCs w:val="24"/>
                <w:lang w:eastAsia="ru-RU"/>
              </w:rPr>
              <w:t xml:space="preserve">, Аргаяшский р-н, Аргаяш с, ул. Салавата </w:t>
            </w:r>
            <w:proofErr w:type="spellStart"/>
            <w:r w:rsidRPr="00C551CB">
              <w:rPr>
                <w:rFonts w:ascii="Times New Roman" w:eastAsia="Times New Roman" w:hAnsi="Times New Roman" w:cs="Times New Roman"/>
                <w:sz w:val="24"/>
                <w:szCs w:val="24"/>
                <w:lang w:eastAsia="ru-RU"/>
              </w:rPr>
              <w:t>Юлаева</w:t>
            </w:r>
            <w:proofErr w:type="spellEnd"/>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51CB">
              <w:rPr>
                <w:rFonts w:ascii="Times New Roman" w:eastAsia="Times New Roman" w:hAnsi="Times New Roman" w:cs="Times New Roman"/>
                <w:sz w:val="24"/>
                <w:szCs w:val="24"/>
                <w:lang w:eastAsia="ru-RU"/>
              </w:rPr>
              <w:t>С даты заключения</w:t>
            </w:r>
            <w:proofErr w:type="gramEnd"/>
            <w:r w:rsidRPr="00C551CB">
              <w:rPr>
                <w:rFonts w:ascii="Times New Roman" w:eastAsia="Times New Roman" w:hAnsi="Times New Roman" w:cs="Times New Roman"/>
                <w:sz w:val="24"/>
                <w:szCs w:val="24"/>
                <w:lang w:eastAsia="ru-RU"/>
              </w:rPr>
              <w:t xml:space="preserve"> контракта в течение 60 календарных дней.</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b/>
                <w:bCs/>
                <w:sz w:val="24"/>
                <w:szCs w:val="24"/>
                <w:lang w:eastAsia="ru-RU"/>
              </w:rPr>
              <w:t>Обеспечение заявок</w:t>
            </w:r>
          </w:p>
        </w:tc>
        <w:tc>
          <w:tcPr>
            <w:tcW w:w="0" w:type="auto"/>
            <w:vAlign w:val="center"/>
            <w:hideMark/>
          </w:tcPr>
          <w:p w:rsidR="00C551CB" w:rsidRPr="00C551CB" w:rsidRDefault="00C551CB" w:rsidP="00C551CB">
            <w:pPr>
              <w:spacing w:after="0" w:line="240" w:lineRule="auto"/>
              <w:rPr>
                <w:rFonts w:ascii="Times New Roman" w:eastAsia="Times New Roman" w:hAnsi="Times New Roman" w:cs="Times New Roman"/>
                <w:sz w:val="20"/>
                <w:szCs w:val="20"/>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Требуется обеспечение заявок</w:t>
            </w:r>
          </w:p>
        </w:tc>
        <w:tc>
          <w:tcPr>
            <w:tcW w:w="0" w:type="auto"/>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Размер обеспечения заявок</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36881.06 Российский рубль</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Порядок внесения денежных сре</w:t>
            </w:r>
            <w:proofErr w:type="gramStart"/>
            <w:r w:rsidRPr="00C551CB">
              <w:rPr>
                <w:rFonts w:ascii="Times New Roman" w:eastAsia="Times New Roman" w:hAnsi="Times New Roman" w:cs="Times New Roman"/>
                <w:sz w:val="24"/>
                <w:szCs w:val="24"/>
                <w:lang w:eastAsia="ru-RU"/>
              </w:rPr>
              <w:t>дств в к</w:t>
            </w:r>
            <w:proofErr w:type="gramEnd"/>
            <w:r w:rsidRPr="00C551CB">
              <w:rPr>
                <w:rFonts w:ascii="Times New Roman" w:eastAsia="Times New Roman" w:hAnsi="Times New Roman" w:cs="Times New Roman"/>
                <w:sz w:val="24"/>
                <w:szCs w:val="24"/>
                <w:lang w:eastAsia="ru-RU"/>
              </w:rPr>
              <w:t>ачестве обеспечения заявок</w:t>
            </w:r>
          </w:p>
        </w:tc>
        <w:tc>
          <w:tcPr>
            <w:tcW w:w="0" w:type="auto"/>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proofErr w:type="gramStart"/>
            <w:r w:rsidRPr="00C551CB">
              <w:rPr>
                <w:rFonts w:ascii="Times New Roman" w:eastAsia="Times New Roman" w:hAnsi="Times New Roman" w:cs="Times New Roman"/>
                <w:sz w:val="24"/>
                <w:szCs w:val="24"/>
                <w:lang w:eastAsia="ru-RU"/>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w:t>
            </w:r>
            <w:r w:rsidRPr="00C551CB">
              <w:rPr>
                <w:rFonts w:ascii="Times New Roman" w:eastAsia="Times New Roman" w:hAnsi="Times New Roman" w:cs="Times New Roman"/>
                <w:sz w:val="24"/>
                <w:szCs w:val="24"/>
                <w:lang w:eastAsia="ru-RU"/>
              </w:rPr>
              <w:lastRenderedPageBreak/>
              <w:t>предусмотренном документацией о закупке, 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w:t>
            </w:r>
            <w:proofErr w:type="gramEnd"/>
            <w:r w:rsidRPr="00C551CB">
              <w:rPr>
                <w:rFonts w:ascii="Times New Roman" w:eastAsia="Times New Roman" w:hAnsi="Times New Roman" w:cs="Times New Roman"/>
                <w:sz w:val="24"/>
                <w:szCs w:val="24"/>
                <w:lang w:eastAsia="ru-RU"/>
              </w:rPr>
              <w:t xml:space="preserve"> контрактной системе. Выбор способа обеспечения заявки на участие в аукционе осуществляется участником закупки. Требование об обеспечении заявки на участие в определении поставщика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lastRenderedPageBreak/>
              <w:t>Платежные реквизиты для перечисления денежных сре</w:t>
            </w:r>
            <w:proofErr w:type="gramStart"/>
            <w:r w:rsidRPr="00C551CB">
              <w:rPr>
                <w:rFonts w:ascii="Times New Roman" w:eastAsia="Times New Roman" w:hAnsi="Times New Roman" w:cs="Times New Roman"/>
                <w:sz w:val="24"/>
                <w:szCs w:val="24"/>
                <w:lang w:eastAsia="ru-RU"/>
              </w:rPr>
              <w:t>дств пр</w:t>
            </w:r>
            <w:proofErr w:type="gramEnd"/>
            <w:r w:rsidRPr="00C551CB">
              <w:rPr>
                <w:rFonts w:ascii="Times New Roman" w:eastAsia="Times New Roman" w:hAnsi="Times New Roman" w:cs="Times New Roman"/>
                <w:sz w:val="24"/>
                <w:szCs w:val="24"/>
                <w:lang w:eastAsia="ru-RU"/>
              </w:rPr>
              <w:t xml:space="preserve">и уклонении участника закупки от заключения контракта </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"Номер расчётного счёта" 40302810965773200004</w:t>
            </w:r>
          </w:p>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"Номер лицевого счёта" 05693023960</w:t>
            </w:r>
          </w:p>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"БИК" 047501001</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C551CB" w:rsidRPr="00C551CB" w:rsidRDefault="00C551CB" w:rsidP="00C551CB">
            <w:pPr>
              <w:spacing w:after="0" w:line="240" w:lineRule="auto"/>
              <w:rPr>
                <w:rFonts w:ascii="Times New Roman" w:eastAsia="Times New Roman" w:hAnsi="Times New Roman" w:cs="Times New Roman"/>
                <w:sz w:val="20"/>
                <w:szCs w:val="20"/>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5.00%</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51CB">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безотзывной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включенной в реестр банковских гарантий и соответствующей требованиям статьи 45 Закона о контрактной системе, либо внесением денежных средств в размере, установленном </w:t>
            </w:r>
            <w:r w:rsidRPr="00C551CB">
              <w:rPr>
                <w:rFonts w:ascii="Times New Roman" w:eastAsia="Times New Roman" w:hAnsi="Times New Roman" w:cs="Times New Roman"/>
                <w:sz w:val="24"/>
                <w:szCs w:val="24"/>
                <w:lang w:eastAsia="ru-RU"/>
              </w:rPr>
              <w:lastRenderedPageBreak/>
              <w:t>настоящей документацией, в соответствии с пунктом 15 части</w:t>
            </w:r>
            <w:proofErr w:type="gramEnd"/>
            <w:r w:rsidRPr="00C551CB">
              <w:rPr>
                <w:rFonts w:ascii="Times New Roman" w:eastAsia="Times New Roman" w:hAnsi="Times New Roman" w:cs="Times New Roman"/>
                <w:sz w:val="24"/>
                <w:szCs w:val="24"/>
                <w:lang w:eastAsia="ru-RU"/>
              </w:rPr>
              <w:t xml:space="preserve"> 1 информационной карты настоящего аукциона в электронной форме.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Способ обеспечения исполнения контракта определяется участником закупки, с которым заключается контракт, самостоятельно. В течение пяти дней </w:t>
            </w:r>
            <w:proofErr w:type="gramStart"/>
            <w:r w:rsidRPr="00C551CB">
              <w:rPr>
                <w:rFonts w:ascii="Times New Roman" w:eastAsia="Times New Roman" w:hAnsi="Times New Roman" w:cs="Times New Roman"/>
                <w:sz w:val="24"/>
                <w:szCs w:val="24"/>
                <w:lang w:eastAsia="ru-RU"/>
              </w:rPr>
              <w:t>с даты размещения</w:t>
            </w:r>
            <w:proofErr w:type="gramEnd"/>
            <w:r w:rsidRPr="00C551CB">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При антидемпинговых мерах соблюдение статьи 37 Федерального закона.</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lastRenderedPageBreak/>
              <w:t>Платежные реквизиты</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"Номер расчётного счёта" 40302810965773200004</w:t>
            </w:r>
          </w:p>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"Номер лицевого счёта" 05693023960</w:t>
            </w:r>
          </w:p>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"БИК" 047501001</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b/>
                <w:bCs/>
                <w:sz w:val="24"/>
                <w:szCs w:val="24"/>
                <w:lang w:eastAsia="ru-RU"/>
              </w:rPr>
              <w:t>Обеспечение гарантийных обязательств</w:t>
            </w:r>
          </w:p>
        </w:tc>
        <w:tc>
          <w:tcPr>
            <w:tcW w:w="0" w:type="auto"/>
            <w:vAlign w:val="center"/>
            <w:hideMark/>
          </w:tcPr>
          <w:p w:rsidR="00C551CB" w:rsidRPr="00C551CB" w:rsidRDefault="00C551CB" w:rsidP="00C551CB">
            <w:pPr>
              <w:spacing w:after="0" w:line="240" w:lineRule="auto"/>
              <w:rPr>
                <w:rFonts w:ascii="Times New Roman" w:eastAsia="Times New Roman" w:hAnsi="Times New Roman" w:cs="Times New Roman"/>
                <w:sz w:val="20"/>
                <w:szCs w:val="20"/>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Требуется обеспечение гарантийных обязательств</w:t>
            </w:r>
          </w:p>
        </w:tc>
        <w:tc>
          <w:tcPr>
            <w:tcW w:w="0" w:type="auto"/>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Размер обеспечения гарантийных обязательств</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36881.06 Российский рубль</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Порядок внесения денежных сре</w:t>
            </w:r>
            <w:proofErr w:type="gramStart"/>
            <w:r w:rsidRPr="00C551CB">
              <w:rPr>
                <w:rFonts w:ascii="Times New Roman" w:eastAsia="Times New Roman" w:hAnsi="Times New Roman" w:cs="Times New Roman"/>
                <w:sz w:val="24"/>
                <w:szCs w:val="24"/>
                <w:lang w:eastAsia="ru-RU"/>
              </w:rPr>
              <w:t>дств в к</w:t>
            </w:r>
            <w:proofErr w:type="gramEnd"/>
            <w:r w:rsidRPr="00C551CB">
              <w:rPr>
                <w:rFonts w:ascii="Times New Roman" w:eastAsia="Times New Roman" w:hAnsi="Times New Roman" w:cs="Times New Roman"/>
                <w:sz w:val="24"/>
                <w:szCs w:val="24"/>
                <w:lang w:eastAsia="ru-RU"/>
              </w:rPr>
              <w:t>ачестве обеспечения гарантийных обязательств</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В соответствии с Законом о контрактной системе и пунктом 20 части 1 информационной карты аукциона в электронной </w:t>
            </w:r>
            <w:r w:rsidRPr="00C551CB">
              <w:rPr>
                <w:rFonts w:ascii="Times New Roman" w:eastAsia="Times New Roman" w:hAnsi="Times New Roman" w:cs="Times New Roman"/>
                <w:sz w:val="24"/>
                <w:szCs w:val="24"/>
                <w:lang w:eastAsia="ru-RU"/>
              </w:rPr>
              <w:lastRenderedPageBreak/>
              <w:t>форме установлено требование обеспечения гарантийных обязательств в пунктах 6, 6.1. части 2 информационной карты аукциона в электронной форме.</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lastRenderedPageBreak/>
              <w:t>Платежные реквизиты</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«Номер расчетного счета» 40302810965773200004</w:t>
            </w:r>
          </w:p>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«Номер лицевого счета» 05693023960</w:t>
            </w:r>
          </w:p>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«БИК» 047501001</w:t>
            </w:r>
          </w:p>
        </w:tc>
      </w:tr>
      <w:tr w:rsidR="00C551CB" w:rsidRPr="00C551CB" w:rsidTr="00C551CB">
        <w:trPr>
          <w:tblCellSpacing w:w="15" w:type="dxa"/>
        </w:trPr>
        <w:tc>
          <w:tcPr>
            <w:tcW w:w="0" w:type="auto"/>
            <w:gridSpan w:val="2"/>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b/>
                <w:bCs/>
                <w:sz w:val="24"/>
                <w:szCs w:val="24"/>
                <w:lang w:eastAsia="ru-RU"/>
              </w:rPr>
              <w:t>Информация о банковском и (или) казначейском сопровождении контракта</w:t>
            </w:r>
          </w:p>
        </w:tc>
      </w:tr>
      <w:tr w:rsidR="00C551CB" w:rsidRPr="00C551CB" w:rsidTr="00C551CB">
        <w:trPr>
          <w:tblCellSpacing w:w="15" w:type="dxa"/>
        </w:trPr>
        <w:tc>
          <w:tcPr>
            <w:tcW w:w="0" w:type="auto"/>
            <w:gridSpan w:val="2"/>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Банковское или казначейское сопровождение контракта не требуется</w:t>
            </w:r>
          </w:p>
        </w:tc>
      </w:tr>
      <w:tr w:rsidR="00C551CB" w:rsidRPr="00C551CB" w:rsidTr="00C551CB">
        <w:trPr>
          <w:tblCellSpacing w:w="15" w:type="dxa"/>
        </w:trPr>
        <w:tc>
          <w:tcPr>
            <w:tcW w:w="0" w:type="auto"/>
            <w:gridSpan w:val="2"/>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b/>
                <w:bCs/>
                <w:sz w:val="24"/>
                <w:szCs w:val="24"/>
                <w:lang w:eastAsia="ru-RU"/>
              </w:rPr>
              <w:t>Объект закупки</w:t>
            </w:r>
          </w:p>
        </w:tc>
      </w:tr>
      <w:tr w:rsidR="00C551CB" w:rsidRPr="00C551CB" w:rsidTr="00C551CB">
        <w:trPr>
          <w:tblCellSpacing w:w="15" w:type="dxa"/>
        </w:trPr>
        <w:tc>
          <w:tcPr>
            <w:tcW w:w="0" w:type="auto"/>
            <w:gridSpan w:val="2"/>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Российский рубль</w:t>
            </w:r>
          </w:p>
        </w:tc>
      </w:tr>
      <w:tr w:rsidR="00C551CB" w:rsidRPr="00C551CB" w:rsidTr="00C551CB">
        <w:trPr>
          <w:tblCellSpacing w:w="15" w:type="dxa"/>
        </w:trPr>
        <w:tc>
          <w:tcPr>
            <w:tcW w:w="0" w:type="auto"/>
            <w:gridSpan w:val="2"/>
            <w:tcMar>
              <w:top w:w="0" w:type="dxa"/>
              <w:left w:w="248" w:type="dxa"/>
              <w:bottom w:w="0" w:type="dxa"/>
              <w:right w:w="166" w:type="dxa"/>
            </w:tcMar>
            <w:vAlign w:val="center"/>
            <w:hideMark/>
          </w:tcPr>
          <w:tbl>
            <w:tblPr>
              <w:tblW w:w="5000" w:type="pct"/>
              <w:tblCellMar>
                <w:top w:w="15" w:type="dxa"/>
                <w:left w:w="15" w:type="dxa"/>
                <w:bottom w:w="15" w:type="dxa"/>
                <w:right w:w="15" w:type="dxa"/>
              </w:tblCellMar>
              <w:tblLook w:val="04A0"/>
            </w:tblPr>
            <w:tblGrid>
              <w:gridCol w:w="907"/>
              <w:gridCol w:w="922"/>
              <w:gridCol w:w="907"/>
              <w:gridCol w:w="437"/>
              <w:gridCol w:w="495"/>
              <w:gridCol w:w="1772"/>
              <w:gridCol w:w="724"/>
              <w:gridCol w:w="1059"/>
              <w:gridCol w:w="874"/>
              <w:gridCol w:w="874"/>
            </w:tblGrid>
            <w:tr w:rsidR="00C551CB" w:rsidRPr="00C551CB">
              <w:tc>
                <w:tcPr>
                  <w:tcW w:w="0" w:type="auto"/>
                  <w:vMerge w:val="restart"/>
                  <w:vAlign w:val="center"/>
                  <w:hideMark/>
                </w:tcPr>
                <w:p w:rsidR="00C551CB" w:rsidRPr="00C551CB" w:rsidRDefault="00C551CB" w:rsidP="00C551CB">
                  <w:pPr>
                    <w:spacing w:after="0" w:line="240" w:lineRule="auto"/>
                    <w:jc w:val="center"/>
                    <w:rPr>
                      <w:rFonts w:ascii="Times New Roman" w:eastAsia="Times New Roman" w:hAnsi="Times New Roman" w:cs="Times New Roman"/>
                      <w:b/>
                      <w:bCs/>
                      <w:sz w:val="24"/>
                      <w:szCs w:val="24"/>
                      <w:lang w:eastAsia="ru-RU"/>
                    </w:rPr>
                  </w:pPr>
                  <w:r w:rsidRPr="00C551CB">
                    <w:rPr>
                      <w:rFonts w:ascii="Times New Roman" w:eastAsia="Times New Roman" w:hAnsi="Times New Roman" w:cs="Times New Roman"/>
                      <w:b/>
                      <w:bCs/>
                      <w:sz w:val="24"/>
                      <w:szCs w:val="24"/>
                      <w:lang w:eastAsia="ru-RU"/>
                    </w:rPr>
                    <w:t>Наименование товара, работы, услуги по КТРУ</w:t>
                  </w:r>
                </w:p>
              </w:tc>
              <w:tc>
                <w:tcPr>
                  <w:tcW w:w="0" w:type="auto"/>
                  <w:vMerge w:val="restart"/>
                  <w:vAlign w:val="center"/>
                  <w:hideMark/>
                </w:tcPr>
                <w:p w:rsidR="00C551CB" w:rsidRPr="00C551CB" w:rsidRDefault="00C551CB" w:rsidP="00C551CB">
                  <w:pPr>
                    <w:spacing w:after="0" w:line="240" w:lineRule="auto"/>
                    <w:jc w:val="center"/>
                    <w:rPr>
                      <w:rFonts w:ascii="Times New Roman" w:eastAsia="Times New Roman" w:hAnsi="Times New Roman" w:cs="Times New Roman"/>
                      <w:b/>
                      <w:bCs/>
                      <w:sz w:val="24"/>
                      <w:szCs w:val="24"/>
                      <w:lang w:eastAsia="ru-RU"/>
                    </w:rPr>
                  </w:pPr>
                  <w:r w:rsidRPr="00C551CB">
                    <w:rPr>
                      <w:rFonts w:ascii="Times New Roman" w:eastAsia="Times New Roman" w:hAnsi="Times New Roman" w:cs="Times New Roman"/>
                      <w:b/>
                      <w:bCs/>
                      <w:sz w:val="24"/>
                      <w:szCs w:val="24"/>
                      <w:lang w:eastAsia="ru-RU"/>
                    </w:rPr>
                    <w:t>Код позиции</w:t>
                  </w:r>
                </w:p>
              </w:tc>
              <w:tc>
                <w:tcPr>
                  <w:tcW w:w="0" w:type="auto"/>
                  <w:gridSpan w:val="3"/>
                  <w:vAlign w:val="center"/>
                  <w:hideMark/>
                </w:tcPr>
                <w:p w:rsidR="00C551CB" w:rsidRPr="00C551CB" w:rsidRDefault="00C551CB" w:rsidP="00C551CB">
                  <w:pPr>
                    <w:spacing w:after="0" w:line="240" w:lineRule="auto"/>
                    <w:jc w:val="center"/>
                    <w:rPr>
                      <w:rFonts w:ascii="Times New Roman" w:eastAsia="Times New Roman" w:hAnsi="Times New Roman" w:cs="Times New Roman"/>
                      <w:b/>
                      <w:bCs/>
                      <w:sz w:val="24"/>
                      <w:szCs w:val="24"/>
                      <w:lang w:eastAsia="ru-RU"/>
                    </w:rPr>
                  </w:pPr>
                  <w:r w:rsidRPr="00C551CB">
                    <w:rPr>
                      <w:rFonts w:ascii="Times New Roman" w:eastAsia="Times New Roman" w:hAnsi="Times New Roman" w:cs="Times New Roman"/>
                      <w:b/>
                      <w:bCs/>
                      <w:sz w:val="24"/>
                      <w:szCs w:val="24"/>
                      <w:lang w:eastAsia="ru-RU"/>
                    </w:rPr>
                    <w:t>Характеристики товара, работы, услуги</w:t>
                  </w:r>
                </w:p>
              </w:tc>
              <w:tc>
                <w:tcPr>
                  <w:tcW w:w="0" w:type="auto"/>
                  <w:vMerge w:val="restart"/>
                  <w:vAlign w:val="center"/>
                  <w:hideMark/>
                </w:tcPr>
                <w:p w:rsidR="00C551CB" w:rsidRPr="00C551CB" w:rsidRDefault="00C551CB" w:rsidP="00C551CB">
                  <w:pPr>
                    <w:spacing w:after="0" w:line="240" w:lineRule="auto"/>
                    <w:jc w:val="center"/>
                    <w:rPr>
                      <w:rFonts w:ascii="Times New Roman" w:eastAsia="Times New Roman" w:hAnsi="Times New Roman" w:cs="Times New Roman"/>
                      <w:b/>
                      <w:bCs/>
                      <w:sz w:val="24"/>
                      <w:szCs w:val="24"/>
                      <w:lang w:eastAsia="ru-RU"/>
                    </w:rPr>
                  </w:pPr>
                  <w:r w:rsidRPr="00C551CB">
                    <w:rPr>
                      <w:rFonts w:ascii="Times New Roman" w:eastAsia="Times New Roman" w:hAnsi="Times New Roman" w:cs="Times New Roman"/>
                      <w:b/>
                      <w:bCs/>
                      <w:sz w:val="24"/>
                      <w:szCs w:val="24"/>
                      <w:lang w:eastAsia="ru-RU"/>
                    </w:rPr>
                    <w:t>Заказчик</w:t>
                  </w:r>
                </w:p>
              </w:tc>
              <w:tc>
                <w:tcPr>
                  <w:tcW w:w="0" w:type="auto"/>
                  <w:vMerge w:val="restart"/>
                  <w:vAlign w:val="center"/>
                  <w:hideMark/>
                </w:tcPr>
                <w:p w:rsidR="00C551CB" w:rsidRPr="00C551CB" w:rsidRDefault="00C551CB" w:rsidP="00C551CB">
                  <w:pPr>
                    <w:spacing w:after="0" w:line="240" w:lineRule="auto"/>
                    <w:jc w:val="center"/>
                    <w:rPr>
                      <w:rFonts w:ascii="Times New Roman" w:eastAsia="Times New Roman" w:hAnsi="Times New Roman" w:cs="Times New Roman"/>
                      <w:b/>
                      <w:bCs/>
                      <w:sz w:val="24"/>
                      <w:szCs w:val="24"/>
                      <w:lang w:eastAsia="ru-RU"/>
                    </w:rPr>
                  </w:pPr>
                  <w:r w:rsidRPr="00C551CB">
                    <w:rPr>
                      <w:rFonts w:ascii="Times New Roman" w:eastAsia="Times New Roman" w:hAnsi="Times New Roman" w:cs="Times New Roman"/>
                      <w:b/>
                      <w:bCs/>
                      <w:sz w:val="24"/>
                      <w:szCs w:val="24"/>
                      <w:lang w:eastAsia="ru-RU"/>
                    </w:rPr>
                    <w:t>Единица измерения</w:t>
                  </w:r>
                </w:p>
              </w:tc>
              <w:tc>
                <w:tcPr>
                  <w:tcW w:w="0" w:type="auto"/>
                  <w:vMerge w:val="restart"/>
                  <w:vAlign w:val="center"/>
                  <w:hideMark/>
                </w:tcPr>
                <w:p w:rsidR="00C551CB" w:rsidRPr="00C551CB" w:rsidRDefault="00C551CB" w:rsidP="00C551CB">
                  <w:pPr>
                    <w:spacing w:after="0" w:line="240" w:lineRule="auto"/>
                    <w:jc w:val="center"/>
                    <w:rPr>
                      <w:rFonts w:ascii="Times New Roman" w:eastAsia="Times New Roman" w:hAnsi="Times New Roman" w:cs="Times New Roman"/>
                      <w:b/>
                      <w:bCs/>
                      <w:sz w:val="24"/>
                      <w:szCs w:val="24"/>
                      <w:lang w:eastAsia="ru-RU"/>
                    </w:rPr>
                  </w:pPr>
                  <w:r w:rsidRPr="00C551CB">
                    <w:rPr>
                      <w:rFonts w:ascii="Times New Roman" w:eastAsia="Times New Roman" w:hAnsi="Times New Roman" w:cs="Times New Roman"/>
                      <w:b/>
                      <w:bCs/>
                      <w:sz w:val="24"/>
                      <w:szCs w:val="24"/>
                      <w:lang w:eastAsia="ru-RU"/>
                    </w:rPr>
                    <w:t>Количество</w:t>
                  </w:r>
                </w:p>
              </w:tc>
              <w:tc>
                <w:tcPr>
                  <w:tcW w:w="0" w:type="auto"/>
                  <w:vMerge w:val="restart"/>
                  <w:vAlign w:val="center"/>
                  <w:hideMark/>
                </w:tcPr>
                <w:p w:rsidR="00C551CB" w:rsidRPr="00C551CB" w:rsidRDefault="00C551CB" w:rsidP="00C551CB">
                  <w:pPr>
                    <w:spacing w:after="0" w:line="240" w:lineRule="auto"/>
                    <w:jc w:val="center"/>
                    <w:rPr>
                      <w:rFonts w:ascii="Times New Roman" w:eastAsia="Times New Roman" w:hAnsi="Times New Roman" w:cs="Times New Roman"/>
                      <w:b/>
                      <w:bCs/>
                      <w:sz w:val="24"/>
                      <w:szCs w:val="24"/>
                      <w:lang w:eastAsia="ru-RU"/>
                    </w:rPr>
                  </w:pPr>
                  <w:r w:rsidRPr="00C551CB">
                    <w:rPr>
                      <w:rFonts w:ascii="Times New Roman" w:eastAsia="Times New Roman" w:hAnsi="Times New Roman" w:cs="Times New Roman"/>
                      <w:b/>
                      <w:bCs/>
                      <w:sz w:val="24"/>
                      <w:szCs w:val="24"/>
                      <w:lang w:eastAsia="ru-RU"/>
                    </w:rPr>
                    <w:t xml:space="preserve">Цена за </w:t>
                  </w:r>
                  <w:proofErr w:type="spellStart"/>
                  <w:r w:rsidRPr="00C551CB">
                    <w:rPr>
                      <w:rFonts w:ascii="Times New Roman" w:eastAsia="Times New Roman" w:hAnsi="Times New Roman" w:cs="Times New Roman"/>
                      <w:b/>
                      <w:bCs/>
                      <w:sz w:val="24"/>
                      <w:szCs w:val="24"/>
                      <w:lang w:eastAsia="ru-RU"/>
                    </w:rPr>
                    <w:t>ед</w:t>
                  </w:r>
                  <w:proofErr w:type="gramStart"/>
                  <w:r w:rsidRPr="00C551CB">
                    <w:rPr>
                      <w:rFonts w:ascii="Times New Roman" w:eastAsia="Times New Roman" w:hAnsi="Times New Roman" w:cs="Times New Roman"/>
                      <w:b/>
                      <w:bCs/>
                      <w:sz w:val="24"/>
                      <w:szCs w:val="24"/>
                      <w:lang w:eastAsia="ru-RU"/>
                    </w:rPr>
                    <w:t>.и</w:t>
                  </w:r>
                  <w:proofErr w:type="gramEnd"/>
                  <w:r w:rsidRPr="00C551CB">
                    <w:rPr>
                      <w:rFonts w:ascii="Times New Roman" w:eastAsia="Times New Roman" w:hAnsi="Times New Roman" w:cs="Times New Roman"/>
                      <w:b/>
                      <w:bCs/>
                      <w:sz w:val="24"/>
                      <w:szCs w:val="24"/>
                      <w:lang w:eastAsia="ru-RU"/>
                    </w:rPr>
                    <w:t>зм</w:t>
                  </w:r>
                  <w:proofErr w:type="spellEnd"/>
                  <w:r w:rsidRPr="00C551CB">
                    <w:rPr>
                      <w:rFonts w:ascii="Times New Roman" w:eastAsia="Times New Roman" w:hAnsi="Times New Roman" w:cs="Times New Roman"/>
                      <w:b/>
                      <w:bCs/>
                      <w:sz w:val="24"/>
                      <w:szCs w:val="24"/>
                      <w:lang w:eastAsia="ru-RU"/>
                    </w:rPr>
                    <w:t>.</w:t>
                  </w:r>
                </w:p>
              </w:tc>
              <w:tc>
                <w:tcPr>
                  <w:tcW w:w="0" w:type="auto"/>
                  <w:vMerge w:val="restart"/>
                  <w:vAlign w:val="center"/>
                  <w:hideMark/>
                </w:tcPr>
                <w:p w:rsidR="00C551CB" w:rsidRPr="00C551CB" w:rsidRDefault="00C551CB" w:rsidP="00C551CB">
                  <w:pPr>
                    <w:spacing w:after="0" w:line="240" w:lineRule="auto"/>
                    <w:jc w:val="center"/>
                    <w:rPr>
                      <w:rFonts w:ascii="Times New Roman" w:eastAsia="Times New Roman" w:hAnsi="Times New Roman" w:cs="Times New Roman"/>
                      <w:b/>
                      <w:bCs/>
                      <w:sz w:val="24"/>
                      <w:szCs w:val="24"/>
                      <w:lang w:eastAsia="ru-RU"/>
                    </w:rPr>
                  </w:pPr>
                  <w:r w:rsidRPr="00C551CB">
                    <w:rPr>
                      <w:rFonts w:ascii="Times New Roman" w:eastAsia="Times New Roman" w:hAnsi="Times New Roman" w:cs="Times New Roman"/>
                      <w:b/>
                      <w:bCs/>
                      <w:sz w:val="24"/>
                      <w:szCs w:val="24"/>
                      <w:lang w:eastAsia="ru-RU"/>
                    </w:rPr>
                    <w:t>Стоимость</w:t>
                  </w:r>
                </w:p>
              </w:tc>
            </w:tr>
            <w:tr w:rsidR="00C551CB" w:rsidRPr="00C551CB">
              <w:tc>
                <w:tcPr>
                  <w:tcW w:w="0" w:type="auto"/>
                  <w:vMerge/>
                  <w:vAlign w:val="center"/>
                  <w:hideMark/>
                </w:tcPr>
                <w:p w:rsidR="00C551CB" w:rsidRPr="00C551CB" w:rsidRDefault="00C551CB" w:rsidP="00C551C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551CB" w:rsidRPr="00C551CB" w:rsidRDefault="00C551CB" w:rsidP="00C551CB">
                  <w:pPr>
                    <w:spacing w:after="0" w:line="240" w:lineRule="auto"/>
                    <w:rPr>
                      <w:rFonts w:ascii="Times New Roman" w:eastAsia="Times New Roman" w:hAnsi="Times New Roman" w:cs="Times New Roman"/>
                      <w:b/>
                      <w:bCs/>
                      <w:sz w:val="24"/>
                      <w:szCs w:val="24"/>
                      <w:lang w:eastAsia="ru-RU"/>
                    </w:rPr>
                  </w:pPr>
                </w:p>
              </w:tc>
              <w:tc>
                <w:tcPr>
                  <w:tcW w:w="1650" w:type="pct"/>
                  <w:vAlign w:val="center"/>
                  <w:hideMark/>
                </w:tcPr>
                <w:p w:rsidR="00C551CB" w:rsidRPr="00C551CB" w:rsidRDefault="00C551CB" w:rsidP="00C551CB">
                  <w:pPr>
                    <w:spacing w:after="0" w:line="240" w:lineRule="auto"/>
                    <w:jc w:val="center"/>
                    <w:rPr>
                      <w:rFonts w:ascii="Times New Roman" w:eastAsia="Times New Roman" w:hAnsi="Times New Roman" w:cs="Times New Roman"/>
                      <w:b/>
                      <w:bCs/>
                      <w:sz w:val="24"/>
                      <w:szCs w:val="24"/>
                      <w:lang w:eastAsia="ru-RU"/>
                    </w:rPr>
                  </w:pPr>
                  <w:r w:rsidRPr="00C551CB">
                    <w:rPr>
                      <w:rFonts w:ascii="Times New Roman" w:eastAsia="Times New Roman" w:hAnsi="Times New Roman" w:cs="Times New Roman"/>
                      <w:b/>
                      <w:bCs/>
                      <w:sz w:val="24"/>
                      <w:szCs w:val="24"/>
                      <w:lang w:eastAsia="ru-RU"/>
                    </w:rPr>
                    <w:t>Наименование</w:t>
                  </w:r>
                </w:p>
              </w:tc>
              <w:tc>
                <w:tcPr>
                  <w:tcW w:w="1650" w:type="pct"/>
                  <w:vAlign w:val="center"/>
                  <w:hideMark/>
                </w:tcPr>
                <w:p w:rsidR="00C551CB" w:rsidRPr="00C551CB" w:rsidRDefault="00C551CB" w:rsidP="00C551CB">
                  <w:pPr>
                    <w:spacing w:after="0" w:line="240" w:lineRule="auto"/>
                    <w:jc w:val="center"/>
                    <w:rPr>
                      <w:rFonts w:ascii="Times New Roman" w:eastAsia="Times New Roman" w:hAnsi="Times New Roman" w:cs="Times New Roman"/>
                      <w:b/>
                      <w:bCs/>
                      <w:sz w:val="24"/>
                      <w:szCs w:val="24"/>
                      <w:lang w:eastAsia="ru-RU"/>
                    </w:rPr>
                  </w:pPr>
                  <w:r w:rsidRPr="00C551CB">
                    <w:rPr>
                      <w:rFonts w:ascii="Times New Roman" w:eastAsia="Times New Roman" w:hAnsi="Times New Roman" w:cs="Times New Roman"/>
                      <w:b/>
                      <w:bCs/>
                      <w:sz w:val="24"/>
                      <w:szCs w:val="24"/>
                      <w:lang w:eastAsia="ru-RU"/>
                    </w:rPr>
                    <w:t>Значение</w:t>
                  </w:r>
                </w:p>
              </w:tc>
              <w:tc>
                <w:tcPr>
                  <w:tcW w:w="1650" w:type="pct"/>
                  <w:vAlign w:val="center"/>
                  <w:hideMark/>
                </w:tcPr>
                <w:p w:rsidR="00C551CB" w:rsidRPr="00C551CB" w:rsidRDefault="00C551CB" w:rsidP="00C551CB">
                  <w:pPr>
                    <w:spacing w:after="0" w:line="240" w:lineRule="auto"/>
                    <w:jc w:val="center"/>
                    <w:rPr>
                      <w:rFonts w:ascii="Times New Roman" w:eastAsia="Times New Roman" w:hAnsi="Times New Roman" w:cs="Times New Roman"/>
                      <w:b/>
                      <w:bCs/>
                      <w:sz w:val="24"/>
                      <w:szCs w:val="24"/>
                      <w:lang w:eastAsia="ru-RU"/>
                    </w:rPr>
                  </w:pPr>
                  <w:r w:rsidRPr="00C551CB">
                    <w:rPr>
                      <w:rFonts w:ascii="Times New Roman" w:eastAsia="Times New Roman" w:hAnsi="Times New Roman" w:cs="Times New Roman"/>
                      <w:b/>
                      <w:bCs/>
                      <w:sz w:val="24"/>
                      <w:szCs w:val="24"/>
                      <w:lang w:eastAsia="ru-RU"/>
                    </w:rPr>
                    <w:t>Единица измерения</w:t>
                  </w:r>
                </w:p>
              </w:tc>
              <w:tc>
                <w:tcPr>
                  <w:tcW w:w="0" w:type="auto"/>
                  <w:vMerge/>
                  <w:vAlign w:val="center"/>
                  <w:hideMark/>
                </w:tcPr>
                <w:p w:rsidR="00C551CB" w:rsidRPr="00C551CB" w:rsidRDefault="00C551CB" w:rsidP="00C551C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551CB" w:rsidRPr="00C551CB" w:rsidRDefault="00C551CB" w:rsidP="00C551C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551CB" w:rsidRPr="00C551CB" w:rsidRDefault="00C551CB" w:rsidP="00C551C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551CB" w:rsidRPr="00C551CB" w:rsidRDefault="00C551CB" w:rsidP="00C551C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551CB" w:rsidRPr="00C551CB" w:rsidRDefault="00C551CB" w:rsidP="00C551CB">
                  <w:pPr>
                    <w:spacing w:after="0" w:line="240" w:lineRule="auto"/>
                    <w:rPr>
                      <w:rFonts w:ascii="Times New Roman" w:eastAsia="Times New Roman" w:hAnsi="Times New Roman" w:cs="Times New Roman"/>
                      <w:b/>
                      <w:bCs/>
                      <w:sz w:val="24"/>
                      <w:szCs w:val="24"/>
                      <w:lang w:eastAsia="ru-RU"/>
                    </w:rPr>
                  </w:pPr>
                </w:p>
              </w:tc>
            </w:tr>
            <w:tr w:rsidR="00C551CB" w:rsidRPr="00C551CB">
              <w:tc>
                <w:tcPr>
                  <w:tcW w:w="0" w:type="auto"/>
                  <w:vMerge w:val="restart"/>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Ремонт грунтовых дорог </w:t>
                  </w:r>
                  <w:proofErr w:type="gramStart"/>
                  <w:r w:rsidRPr="00C551CB">
                    <w:rPr>
                      <w:rFonts w:ascii="Times New Roman" w:eastAsia="Times New Roman" w:hAnsi="Times New Roman" w:cs="Times New Roman"/>
                      <w:sz w:val="24"/>
                      <w:szCs w:val="24"/>
                      <w:lang w:eastAsia="ru-RU"/>
                    </w:rPr>
                    <w:t>в</w:t>
                  </w:r>
                  <w:proofErr w:type="gramEnd"/>
                  <w:r w:rsidRPr="00C551CB">
                    <w:rPr>
                      <w:rFonts w:ascii="Times New Roman" w:eastAsia="Times New Roman" w:hAnsi="Times New Roman" w:cs="Times New Roman"/>
                      <w:sz w:val="24"/>
                      <w:szCs w:val="24"/>
                      <w:lang w:eastAsia="ru-RU"/>
                    </w:rPr>
                    <w:t xml:space="preserve"> с. Аргаяш</w:t>
                  </w:r>
                </w:p>
              </w:tc>
              <w:tc>
                <w:tcPr>
                  <w:tcW w:w="0" w:type="auto"/>
                  <w:vMerge w:val="restart"/>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42.11.10.129</w:t>
                  </w:r>
                </w:p>
              </w:tc>
              <w:tc>
                <w:tcPr>
                  <w:tcW w:w="0" w:type="auto"/>
                  <w:gridSpan w:val="3"/>
                  <w:tcMar>
                    <w:top w:w="0" w:type="dxa"/>
                    <w:left w:w="0" w:type="dxa"/>
                    <w:bottom w:w="0" w:type="dxa"/>
                    <w:right w:w="0"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48" w:type="dxa"/>
                    <w:bottom w:w="0" w:type="dxa"/>
                    <w:right w:w="166" w:type="dxa"/>
                  </w:tcMar>
                  <w:vAlign w:val="center"/>
                  <w:hideMark/>
                </w:tcPr>
                <w:tbl>
                  <w:tblPr>
                    <w:tblW w:w="0" w:type="auto"/>
                    <w:tblCellSpacing w:w="15" w:type="dxa"/>
                    <w:tblCellMar>
                      <w:top w:w="15" w:type="dxa"/>
                      <w:left w:w="15" w:type="dxa"/>
                      <w:bottom w:w="15" w:type="dxa"/>
                      <w:right w:w="15" w:type="dxa"/>
                    </w:tblCellMar>
                    <w:tblLook w:val="04A0"/>
                  </w:tblPr>
                  <w:tblGrid>
                    <w:gridCol w:w="1358"/>
                  </w:tblGrid>
                  <w:tr w:rsidR="00C551CB" w:rsidRPr="00C551CB">
                    <w:trPr>
                      <w:tblCellSpacing w:w="15" w:type="dxa"/>
                    </w:trPr>
                    <w:tc>
                      <w:tcPr>
                        <w:tcW w:w="1650" w:type="pct"/>
                        <w:tcBorders>
                          <w:top w:val="nil"/>
                        </w:tcBorders>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АДМИНИСТРАЦИЯ АРГАЯШСКОГО СЕЛЬСКОГО ПОСЕЛЕНИЯ</w:t>
                        </w:r>
                      </w:p>
                    </w:tc>
                  </w:tr>
                </w:tbl>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Штука</w:t>
                  </w:r>
                </w:p>
              </w:tc>
              <w:tc>
                <w:tcPr>
                  <w:tcW w:w="0" w:type="auto"/>
                  <w:vMerge w:val="restart"/>
                  <w:tcMar>
                    <w:top w:w="0" w:type="dxa"/>
                    <w:left w:w="248" w:type="dxa"/>
                    <w:bottom w:w="0" w:type="dxa"/>
                    <w:right w:w="166" w:type="dxa"/>
                  </w:tcMar>
                  <w:vAlign w:val="center"/>
                  <w:hideMark/>
                </w:tcPr>
                <w:tbl>
                  <w:tblPr>
                    <w:tblW w:w="0" w:type="auto"/>
                    <w:tblCellSpacing w:w="15" w:type="dxa"/>
                    <w:tblCellMar>
                      <w:top w:w="15" w:type="dxa"/>
                      <w:left w:w="15" w:type="dxa"/>
                      <w:bottom w:w="15" w:type="dxa"/>
                      <w:right w:w="15" w:type="dxa"/>
                    </w:tblCellMar>
                    <w:tblLook w:val="04A0"/>
                  </w:tblPr>
                  <w:tblGrid>
                    <w:gridCol w:w="645"/>
                  </w:tblGrid>
                  <w:tr w:rsidR="00C551CB" w:rsidRPr="00C551CB">
                    <w:trPr>
                      <w:tblCellSpacing w:w="15" w:type="dxa"/>
                    </w:trPr>
                    <w:tc>
                      <w:tcPr>
                        <w:tcW w:w="1650" w:type="pct"/>
                        <w:tcBorders>
                          <w:top w:val="nil"/>
                        </w:tcBorders>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1</w:t>
                        </w:r>
                      </w:p>
                    </w:tc>
                  </w:tr>
                </w:tbl>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3688106.00</w:t>
                  </w:r>
                </w:p>
              </w:tc>
              <w:tc>
                <w:tcPr>
                  <w:tcW w:w="0" w:type="auto"/>
                  <w:vMerge w:val="restart"/>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3688106.00</w:t>
                  </w:r>
                </w:p>
              </w:tc>
            </w:tr>
            <w:tr w:rsidR="00C551CB" w:rsidRPr="00C551CB">
              <w:tc>
                <w:tcPr>
                  <w:tcW w:w="0" w:type="auto"/>
                  <w:vMerge/>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c>
                <w:tcPr>
                  <w:tcW w:w="0" w:type="auto"/>
                  <w:gridSpan w:val="3"/>
                  <w:tcBorders>
                    <w:top w:val="nil"/>
                  </w:tcBorders>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Указано в Приложении № 1 к документации об аукционе.</w:t>
                  </w:r>
                </w:p>
              </w:tc>
              <w:tc>
                <w:tcPr>
                  <w:tcW w:w="0" w:type="auto"/>
                  <w:vMerge/>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r>
          </w:tbl>
          <w:p w:rsidR="00C551CB" w:rsidRPr="00C551CB" w:rsidRDefault="00C551CB" w:rsidP="00C551CB">
            <w:pPr>
              <w:spacing w:after="0" w:line="240" w:lineRule="auto"/>
              <w:rPr>
                <w:rFonts w:ascii="Times New Roman" w:eastAsia="Times New Roman" w:hAnsi="Times New Roman" w:cs="Times New Roman"/>
                <w:sz w:val="24"/>
                <w:szCs w:val="24"/>
                <w:lang w:eastAsia="ru-RU"/>
              </w:rPr>
            </w:pPr>
          </w:p>
        </w:tc>
      </w:tr>
      <w:tr w:rsidR="00C551CB" w:rsidRPr="00C551CB" w:rsidTr="00C551CB">
        <w:trPr>
          <w:tblCellSpacing w:w="15" w:type="dxa"/>
        </w:trPr>
        <w:tc>
          <w:tcPr>
            <w:tcW w:w="0" w:type="auto"/>
            <w:gridSpan w:val="2"/>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Итого: 3688106.00 Российский рубль</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C551CB" w:rsidRPr="00C551CB" w:rsidRDefault="00C551CB" w:rsidP="00C551CB">
            <w:pPr>
              <w:spacing w:after="0" w:line="240" w:lineRule="auto"/>
              <w:rPr>
                <w:rFonts w:ascii="Times New Roman" w:eastAsia="Times New Roman" w:hAnsi="Times New Roman" w:cs="Times New Roman"/>
                <w:sz w:val="20"/>
                <w:szCs w:val="20"/>
                <w:lang w:eastAsia="ru-RU"/>
              </w:rPr>
            </w:pP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Преимущества</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Субъектам малого предпринимательства, социально ориентированным некоммерческим организациям</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Требования к участникам</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1 Единые требования к участникам (в соответствии с частью 1 Статьи 31 Федерального закона № 44-ФЗ) </w:t>
            </w:r>
          </w:p>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Требования в соответствии с пунктом 1 части 1 статьи 31 Федерального закона № 44-ФЗ: не установлены. </w:t>
            </w:r>
            <w:r w:rsidRPr="00C551CB">
              <w:rPr>
                <w:rFonts w:ascii="Times New Roman" w:eastAsia="Times New Roman" w:hAnsi="Times New Roman" w:cs="Times New Roman"/>
                <w:sz w:val="24"/>
                <w:szCs w:val="24"/>
                <w:lang w:eastAsia="ru-RU"/>
              </w:rPr>
              <w:lastRenderedPageBreak/>
              <w:t>Конкретизированные единые требования к участникам закупок в соответствии с частью 1 статьи 31 Федерального закона № 44-ФЗ: согласно пунктам 10 и 13 Части I Информационной карты настоящей документации об аукционе.</w:t>
            </w:r>
          </w:p>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Федерального закона № 44-ФЗ </w:t>
            </w:r>
          </w:p>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lastRenderedPageBreak/>
              <w:t>Ограничения</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1 Закупка у субъектов малого предпринимательства и социально ориентированных некоммерческих организаций </w:t>
            </w:r>
          </w:p>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К участию в закупке допускаются только субъекты малого предпринимательства и социально ориентированные некоммерческие организации</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b/>
                <w:bCs/>
                <w:sz w:val="24"/>
                <w:szCs w:val="24"/>
                <w:lang w:eastAsia="ru-RU"/>
              </w:rPr>
              <w:t>Дополнительная информация</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Информация отсутствует</w:t>
            </w:r>
          </w:p>
        </w:tc>
      </w:tr>
      <w:tr w:rsidR="00C551CB" w:rsidRPr="00C551CB" w:rsidTr="00C551CB">
        <w:trPr>
          <w:tblCellSpacing w:w="15" w:type="dxa"/>
        </w:trPr>
        <w:tc>
          <w:tcPr>
            <w:tcW w:w="0" w:type="auto"/>
            <w:tcMar>
              <w:top w:w="0" w:type="dxa"/>
              <w:left w:w="248" w:type="dxa"/>
              <w:bottom w:w="0" w:type="dxa"/>
              <w:right w:w="166" w:type="dxa"/>
            </w:tcMar>
            <w:vAlign w:val="center"/>
            <w:hideMark/>
          </w:tcPr>
          <w:p w:rsidR="00C551CB" w:rsidRPr="00C551CB" w:rsidRDefault="00C551CB" w:rsidP="00C551CB">
            <w:pPr>
              <w:spacing w:after="0"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b/>
                <w:bCs/>
                <w:sz w:val="24"/>
                <w:szCs w:val="24"/>
                <w:lang w:eastAsia="ru-RU"/>
              </w:rPr>
              <w:t>Перечень прикрепленных документов</w:t>
            </w:r>
          </w:p>
        </w:tc>
        <w:tc>
          <w:tcPr>
            <w:tcW w:w="0" w:type="auto"/>
            <w:tcMar>
              <w:top w:w="0" w:type="dxa"/>
              <w:left w:w="248" w:type="dxa"/>
              <w:bottom w:w="0" w:type="dxa"/>
              <w:right w:w="166" w:type="dxa"/>
            </w:tcMar>
            <w:vAlign w:val="center"/>
            <w:hideMark/>
          </w:tcPr>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1 Документация ЭА</w:t>
            </w:r>
          </w:p>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2 Приложение №1 к Э</w:t>
            </w:r>
            <w:proofErr w:type="gramStart"/>
            <w:r w:rsidRPr="00C551CB">
              <w:rPr>
                <w:rFonts w:ascii="Times New Roman" w:eastAsia="Times New Roman" w:hAnsi="Times New Roman" w:cs="Times New Roman"/>
                <w:sz w:val="24"/>
                <w:szCs w:val="24"/>
                <w:lang w:eastAsia="ru-RU"/>
              </w:rPr>
              <w:t>А-</w:t>
            </w:r>
            <w:proofErr w:type="gramEnd"/>
            <w:r w:rsidRPr="00C551CB">
              <w:rPr>
                <w:rFonts w:ascii="Times New Roman" w:eastAsia="Times New Roman" w:hAnsi="Times New Roman" w:cs="Times New Roman"/>
                <w:sz w:val="24"/>
                <w:szCs w:val="24"/>
                <w:lang w:eastAsia="ru-RU"/>
              </w:rPr>
              <w:t xml:space="preserve"> Техническое задание</w:t>
            </w:r>
          </w:p>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3 Приложение №2 к Э</w:t>
            </w:r>
            <w:proofErr w:type="gramStart"/>
            <w:r w:rsidRPr="00C551CB">
              <w:rPr>
                <w:rFonts w:ascii="Times New Roman" w:eastAsia="Times New Roman" w:hAnsi="Times New Roman" w:cs="Times New Roman"/>
                <w:sz w:val="24"/>
                <w:szCs w:val="24"/>
                <w:lang w:eastAsia="ru-RU"/>
              </w:rPr>
              <w:t>А-</w:t>
            </w:r>
            <w:proofErr w:type="gramEnd"/>
            <w:r w:rsidRPr="00C551CB">
              <w:rPr>
                <w:rFonts w:ascii="Times New Roman" w:eastAsia="Times New Roman" w:hAnsi="Times New Roman" w:cs="Times New Roman"/>
                <w:sz w:val="24"/>
                <w:szCs w:val="24"/>
                <w:lang w:eastAsia="ru-RU"/>
              </w:rPr>
              <w:t xml:space="preserve"> Обоснование НМЦК</w:t>
            </w:r>
          </w:p>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 xml:space="preserve">4 Приложение №3 к ЭА </w:t>
            </w:r>
            <w:proofErr w:type="gramStart"/>
            <w:r w:rsidRPr="00C551CB">
              <w:rPr>
                <w:rFonts w:ascii="Times New Roman" w:eastAsia="Times New Roman" w:hAnsi="Times New Roman" w:cs="Times New Roman"/>
                <w:sz w:val="24"/>
                <w:szCs w:val="24"/>
                <w:lang w:eastAsia="ru-RU"/>
              </w:rPr>
              <w:t>-П</w:t>
            </w:r>
            <w:proofErr w:type="gramEnd"/>
            <w:r w:rsidRPr="00C551CB">
              <w:rPr>
                <w:rFonts w:ascii="Times New Roman" w:eastAsia="Times New Roman" w:hAnsi="Times New Roman" w:cs="Times New Roman"/>
                <w:sz w:val="24"/>
                <w:szCs w:val="24"/>
                <w:lang w:eastAsia="ru-RU"/>
              </w:rPr>
              <w:t>роект муниципального контракта</w:t>
            </w:r>
          </w:p>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lastRenderedPageBreak/>
              <w:t>5 Сметная документация</w:t>
            </w:r>
          </w:p>
          <w:p w:rsidR="00C551CB" w:rsidRPr="00C551CB" w:rsidRDefault="00C551CB" w:rsidP="00C551CB">
            <w:pPr>
              <w:spacing w:before="100" w:beforeAutospacing="1" w:after="100" w:afterAutospacing="1" w:line="240" w:lineRule="auto"/>
              <w:rPr>
                <w:rFonts w:ascii="Times New Roman" w:eastAsia="Times New Roman" w:hAnsi="Times New Roman" w:cs="Times New Roman"/>
                <w:sz w:val="24"/>
                <w:szCs w:val="24"/>
                <w:lang w:eastAsia="ru-RU"/>
              </w:rPr>
            </w:pPr>
            <w:r w:rsidRPr="00C551CB">
              <w:rPr>
                <w:rFonts w:ascii="Times New Roman" w:eastAsia="Times New Roman" w:hAnsi="Times New Roman" w:cs="Times New Roman"/>
                <w:sz w:val="24"/>
                <w:szCs w:val="24"/>
                <w:lang w:eastAsia="ru-RU"/>
              </w:rPr>
              <w:t>6 Экспертная оценка №74-1-5 1.2-ЭО-2365</w:t>
            </w:r>
          </w:p>
        </w:tc>
      </w:tr>
    </w:tbl>
    <w:p w:rsidR="004629ED" w:rsidRDefault="004629ED"/>
    <w:sectPr w:rsidR="004629ED" w:rsidSect="00462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551CB"/>
    <w:rsid w:val="00015EE1"/>
    <w:rsid w:val="004629ED"/>
    <w:rsid w:val="00C55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C551C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
    <w:name w:val="title"/>
    <w:basedOn w:val="a"/>
    <w:rsid w:val="00C551CB"/>
    <w:pPr>
      <w:spacing w:before="100" w:beforeAutospacing="1" w:after="100" w:afterAutospacing="1" w:line="240" w:lineRule="auto"/>
      <w:jc w:val="center"/>
    </w:pPr>
    <w:rPr>
      <w:rFonts w:ascii="Times New Roman" w:eastAsia="Times New Roman" w:hAnsi="Times New Roman" w:cs="Times New Roman"/>
      <w:b/>
      <w:bCs/>
      <w:sz w:val="33"/>
      <w:szCs w:val="33"/>
      <w:lang w:eastAsia="ru-RU"/>
    </w:rPr>
  </w:style>
  <w:style w:type="paragraph" w:customStyle="1" w:styleId="caption">
    <w:name w:val="caption"/>
    <w:basedOn w:val="a"/>
    <w:rsid w:val="00C55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C55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C55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551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16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1336</Words>
  <Characters>7620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2020-07-08T10:13:00Z</cp:lastPrinted>
  <dcterms:created xsi:type="dcterms:W3CDTF">2020-07-08T10:13:00Z</dcterms:created>
  <dcterms:modified xsi:type="dcterms:W3CDTF">2020-07-08T10:23:00Z</dcterms:modified>
</cp:coreProperties>
</file>