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CB" w:rsidRPr="00C551CB" w:rsidRDefault="00C551CB" w:rsidP="00C551CB">
      <w:pPr>
        <w:spacing w:before="100" w:beforeAutospacing="1" w:after="100" w:afterAutospacing="1" w:line="240" w:lineRule="auto"/>
        <w:jc w:val="center"/>
        <w:rPr>
          <w:rFonts w:ascii="Times New Roman" w:eastAsia="Times New Roman" w:hAnsi="Times New Roman" w:cs="Times New Roman"/>
          <w:b/>
          <w:bCs/>
          <w:sz w:val="33"/>
          <w:szCs w:val="33"/>
          <w:lang w:eastAsia="ru-RU"/>
        </w:rPr>
      </w:pPr>
      <w:r w:rsidRPr="00C551CB">
        <w:rPr>
          <w:rFonts w:ascii="Times New Roman" w:eastAsia="Times New Roman" w:hAnsi="Times New Roman" w:cs="Times New Roman"/>
          <w:b/>
          <w:bCs/>
          <w:sz w:val="33"/>
          <w:szCs w:val="33"/>
          <w:lang w:eastAsia="ru-RU"/>
        </w:rPr>
        <w:t xml:space="preserve">Извещение о проведении электронного аукциона </w:t>
      </w:r>
    </w:p>
    <w:p w:rsidR="00C551CB" w:rsidRPr="00C551CB" w:rsidRDefault="00C551CB" w:rsidP="00C55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для закупки №0169300010320000214</w:t>
      </w:r>
    </w:p>
    <w:tbl>
      <w:tblPr>
        <w:tblW w:w="0" w:type="auto"/>
        <w:tblCellSpacing w:w="15" w:type="dxa"/>
        <w:tblCellMar>
          <w:top w:w="15" w:type="dxa"/>
          <w:left w:w="15" w:type="dxa"/>
          <w:bottom w:w="15" w:type="dxa"/>
          <w:right w:w="15" w:type="dxa"/>
        </w:tblCellMar>
        <w:tblLook w:val="04A0"/>
      </w:tblPr>
      <w:tblGrid>
        <w:gridCol w:w="5447"/>
        <w:gridCol w:w="3998"/>
      </w:tblGrid>
      <w:tr w:rsidR="00C551CB" w:rsidRPr="00C551CB" w:rsidTr="00C551CB">
        <w:trPr>
          <w:tblCellSpacing w:w="15" w:type="dxa"/>
        </w:trPr>
        <w:tc>
          <w:tcPr>
            <w:tcW w:w="2000" w:type="pc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извещения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0169300010320000214</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Ремонт грунтовых дорог в с. Аргаяш Аргаяшского района Челябинской области (ремонт грунтовых дорог по ул. </w:t>
            </w:r>
            <w:proofErr w:type="gramStart"/>
            <w:r w:rsidRPr="00C551CB">
              <w:rPr>
                <w:rFonts w:ascii="Times New Roman" w:eastAsia="Times New Roman" w:hAnsi="Times New Roman" w:cs="Times New Roman"/>
                <w:sz w:val="24"/>
                <w:szCs w:val="24"/>
                <w:lang w:eastAsia="ru-RU"/>
              </w:rPr>
              <w:t>Пролетарская</w:t>
            </w:r>
            <w:proofErr w:type="gramEnd"/>
            <w:r w:rsidRPr="00C551CB">
              <w:rPr>
                <w:rFonts w:ascii="Times New Roman" w:eastAsia="Times New Roman" w:hAnsi="Times New Roman" w:cs="Times New Roman"/>
                <w:sz w:val="24"/>
                <w:szCs w:val="24"/>
                <w:lang w:eastAsia="ru-RU"/>
              </w:rPr>
              <w:t xml:space="preserve">, </w:t>
            </w:r>
            <w:proofErr w:type="spellStart"/>
            <w:r w:rsidRPr="00C551CB">
              <w:rPr>
                <w:rFonts w:ascii="Times New Roman" w:eastAsia="Times New Roman" w:hAnsi="Times New Roman" w:cs="Times New Roman"/>
                <w:sz w:val="24"/>
                <w:szCs w:val="24"/>
                <w:lang w:eastAsia="ru-RU"/>
              </w:rPr>
              <w:t>С.Юлаева</w:t>
            </w:r>
            <w:proofErr w:type="spellEnd"/>
            <w:r w:rsidRPr="00C551CB">
              <w:rPr>
                <w:rFonts w:ascii="Times New Roman" w:eastAsia="Times New Roman" w:hAnsi="Times New Roman" w:cs="Times New Roman"/>
                <w:sz w:val="24"/>
                <w:szCs w:val="24"/>
                <w:lang w:eastAsia="ru-RU"/>
              </w:rPr>
              <w:t>)</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Электронный аукцион</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РТС-тендер</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http://www.rts-tender.ru</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Размещение осуществляет</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Уполномоченный орган</w:t>
            </w:r>
            <w:r w:rsidRPr="00C551CB">
              <w:rPr>
                <w:rFonts w:ascii="Times New Roman" w:eastAsia="Times New Roman" w:hAnsi="Times New Roman" w:cs="Times New Roman"/>
                <w:sz w:val="24"/>
                <w:szCs w:val="24"/>
                <w:lang w:eastAsia="ru-RU"/>
              </w:rPr>
              <w:br/>
              <w:t>АДМИНИСТРАЦИЯ АРГАЯШСКОГО МУНИЦИПАЛЬНОГО РАЙОНА</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АДМИНИСТРАЦИЯ АРГАЯШСКОГО МУНИЦИПАЛЬНОГО РАЙОНА</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Почтовый адрес</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551CB">
              <w:rPr>
                <w:rFonts w:ascii="Times New Roman" w:eastAsia="Times New Roman" w:hAnsi="Times New Roman" w:cs="Times New Roman"/>
                <w:sz w:val="24"/>
                <w:szCs w:val="24"/>
                <w:lang w:eastAsia="ru-RU"/>
              </w:rPr>
              <w:t>обл</w:t>
            </w:r>
            <w:proofErr w:type="spellEnd"/>
            <w:proofErr w:type="gramEnd"/>
            <w:r w:rsidRPr="00C551CB">
              <w:rPr>
                <w:rFonts w:ascii="Times New Roman" w:eastAsia="Times New Roman" w:hAnsi="Times New Roman" w:cs="Times New Roman"/>
                <w:sz w:val="24"/>
                <w:szCs w:val="24"/>
                <w:lang w:eastAsia="ru-RU"/>
              </w:rPr>
              <w:t>, Аргаяшский р-н, Аргаяш с, УЛИЦА 8 МАРТА, 38</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Место нахождения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551CB">
              <w:rPr>
                <w:rFonts w:ascii="Times New Roman" w:eastAsia="Times New Roman" w:hAnsi="Times New Roman" w:cs="Times New Roman"/>
                <w:sz w:val="24"/>
                <w:szCs w:val="24"/>
                <w:lang w:eastAsia="ru-RU"/>
              </w:rPr>
              <w:t>обл</w:t>
            </w:r>
            <w:proofErr w:type="spellEnd"/>
            <w:proofErr w:type="gramEnd"/>
            <w:r w:rsidRPr="00C551CB">
              <w:rPr>
                <w:rFonts w:ascii="Times New Roman" w:eastAsia="Times New Roman" w:hAnsi="Times New Roman" w:cs="Times New Roman"/>
                <w:sz w:val="24"/>
                <w:szCs w:val="24"/>
                <w:lang w:eastAsia="ru-RU"/>
              </w:rPr>
              <w:t>, Аргаяшский р-н, Аргаяш с, УЛИЦА 8 МАРТА, 38</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1CB">
              <w:rPr>
                <w:rFonts w:ascii="Times New Roman" w:eastAsia="Times New Roman" w:hAnsi="Times New Roman" w:cs="Times New Roman"/>
                <w:sz w:val="24"/>
                <w:szCs w:val="24"/>
                <w:lang w:eastAsia="ru-RU"/>
              </w:rPr>
              <w:t>Вагапов</w:t>
            </w:r>
            <w:proofErr w:type="spellEnd"/>
            <w:r w:rsidRPr="00C551CB">
              <w:rPr>
                <w:rFonts w:ascii="Times New Roman" w:eastAsia="Times New Roman" w:hAnsi="Times New Roman" w:cs="Times New Roman"/>
                <w:sz w:val="24"/>
                <w:szCs w:val="24"/>
                <w:lang w:eastAsia="ru-RU"/>
              </w:rPr>
              <w:t xml:space="preserve"> Р. Ф.</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Адрес электронной почты</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argo-economic@mail.ru</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контактного телефона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7-35131-22445</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Факс</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7-35131-20242</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Дополнительная информация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Информация отсутствует</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07.07.2020 09:00</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Место подачи заявок</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ООО "Индексное агентство РТС" </w:t>
            </w:r>
            <w:r w:rsidRPr="00C551CB">
              <w:rPr>
                <w:rFonts w:ascii="Times New Roman" w:eastAsia="Times New Roman" w:hAnsi="Times New Roman" w:cs="Times New Roman"/>
                <w:sz w:val="24"/>
                <w:szCs w:val="24"/>
                <w:lang w:eastAsia="ru-RU"/>
              </w:rPr>
              <w:lastRenderedPageBreak/>
              <w:t xml:space="preserve">- </w:t>
            </w:r>
            <w:proofErr w:type="spellStart"/>
            <w:r w:rsidRPr="00C551CB">
              <w:rPr>
                <w:rFonts w:ascii="Times New Roman" w:eastAsia="Times New Roman" w:hAnsi="Times New Roman" w:cs="Times New Roman"/>
                <w:sz w:val="24"/>
                <w:szCs w:val="24"/>
                <w:lang w:eastAsia="ru-RU"/>
              </w:rPr>
              <w:t>www.rts-tender.ru</w:t>
            </w:r>
            <w:proofErr w:type="spellEnd"/>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Порядок подачи заявок</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Дата </w:t>
            </w:r>
            <w:proofErr w:type="gramStart"/>
            <w:r w:rsidRPr="00C551CB">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07.07.2020</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08.07.2020</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Дополнительная информация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Информация отсутствует</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 Российский рубль</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203742600205674600100100120034211244</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 Российский рубль</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7530239620690000535</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28.05.2020</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tbl>
            <w:tblPr>
              <w:tblW w:w="5000" w:type="pct"/>
              <w:tblCellMar>
                <w:top w:w="15" w:type="dxa"/>
                <w:left w:w="15" w:type="dxa"/>
                <w:bottom w:w="15" w:type="dxa"/>
                <w:right w:w="15" w:type="dxa"/>
              </w:tblCellMar>
              <w:tblLook w:val="04A0"/>
            </w:tblPr>
            <w:tblGrid>
              <w:gridCol w:w="1306"/>
              <w:gridCol w:w="1796"/>
              <w:gridCol w:w="1641"/>
              <w:gridCol w:w="1641"/>
              <w:gridCol w:w="2571"/>
            </w:tblGrid>
            <w:tr w:rsidR="00C551CB" w:rsidRPr="00C551CB">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Сумма на последующие годы </w:t>
                  </w:r>
                </w:p>
              </w:tc>
            </w:tr>
            <w:tr w:rsidR="00C551CB" w:rsidRPr="00C551CB">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r>
          </w:tbl>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tbl>
            <w:tblPr>
              <w:tblW w:w="5000" w:type="pct"/>
              <w:tblCellMar>
                <w:top w:w="15" w:type="dxa"/>
                <w:left w:w="15" w:type="dxa"/>
                <w:bottom w:w="15" w:type="dxa"/>
                <w:right w:w="15" w:type="dxa"/>
              </w:tblCellMar>
              <w:tblLook w:val="04A0"/>
            </w:tblPr>
            <w:tblGrid>
              <w:gridCol w:w="2636"/>
              <w:gridCol w:w="1306"/>
              <w:gridCol w:w="1359"/>
              <w:gridCol w:w="985"/>
              <w:gridCol w:w="985"/>
              <w:gridCol w:w="1694"/>
            </w:tblGrid>
            <w:tr w:rsidR="00C551CB" w:rsidRPr="00C551CB">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Российский рубль</w:t>
                  </w:r>
                </w:p>
              </w:tc>
            </w:tr>
            <w:tr w:rsidR="00C551CB" w:rsidRPr="00C551CB">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Сумма на последующие годы </w:t>
                  </w:r>
                </w:p>
              </w:tc>
            </w:tr>
            <w:tr w:rsidR="00C551CB" w:rsidRPr="00C551CB">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544040951507S6050244</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0.00</w:t>
                  </w:r>
                </w:p>
              </w:tc>
            </w:tr>
          </w:tbl>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Источник финансирования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Бюджет Аргаяшского сельского поселения</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C551CB">
              <w:rPr>
                <w:rFonts w:ascii="Times New Roman" w:eastAsia="Times New Roman" w:hAnsi="Times New Roman" w:cs="Times New Roman"/>
                <w:sz w:val="24"/>
                <w:szCs w:val="24"/>
                <w:lang w:eastAsia="ru-RU"/>
              </w:rPr>
              <w:t>обл</w:t>
            </w:r>
            <w:proofErr w:type="spellEnd"/>
            <w:proofErr w:type="gramEnd"/>
            <w:r w:rsidRPr="00C551CB">
              <w:rPr>
                <w:rFonts w:ascii="Times New Roman" w:eastAsia="Times New Roman" w:hAnsi="Times New Roman" w:cs="Times New Roman"/>
                <w:sz w:val="24"/>
                <w:szCs w:val="24"/>
                <w:lang w:eastAsia="ru-RU"/>
              </w:rPr>
              <w:t xml:space="preserve">, Аргаяшский р-н, Аргаяш с, ул. Салавата </w:t>
            </w:r>
            <w:proofErr w:type="spellStart"/>
            <w:r w:rsidRPr="00C551CB">
              <w:rPr>
                <w:rFonts w:ascii="Times New Roman" w:eastAsia="Times New Roman" w:hAnsi="Times New Roman" w:cs="Times New Roman"/>
                <w:sz w:val="24"/>
                <w:szCs w:val="24"/>
                <w:lang w:eastAsia="ru-RU"/>
              </w:rPr>
              <w:t>Юлаева</w:t>
            </w:r>
            <w:proofErr w:type="spellEnd"/>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51CB">
              <w:rPr>
                <w:rFonts w:ascii="Times New Roman" w:eastAsia="Times New Roman" w:hAnsi="Times New Roman" w:cs="Times New Roman"/>
                <w:sz w:val="24"/>
                <w:szCs w:val="24"/>
                <w:lang w:eastAsia="ru-RU"/>
              </w:rPr>
              <w:t>С даты заключения</w:t>
            </w:r>
            <w:proofErr w:type="gramEnd"/>
            <w:r w:rsidRPr="00C551CB">
              <w:rPr>
                <w:rFonts w:ascii="Times New Roman" w:eastAsia="Times New Roman" w:hAnsi="Times New Roman" w:cs="Times New Roman"/>
                <w:sz w:val="24"/>
                <w:szCs w:val="24"/>
                <w:lang w:eastAsia="ru-RU"/>
              </w:rPr>
              <w:t xml:space="preserve"> контракта в течение 60 календарных дней.</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Размер обеспечения заявок</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 Российский рубль</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Порядок внесения денежных сре</w:t>
            </w:r>
            <w:proofErr w:type="gramStart"/>
            <w:r w:rsidRPr="00C551CB">
              <w:rPr>
                <w:rFonts w:ascii="Times New Roman" w:eastAsia="Times New Roman" w:hAnsi="Times New Roman" w:cs="Times New Roman"/>
                <w:sz w:val="24"/>
                <w:szCs w:val="24"/>
                <w:lang w:eastAsia="ru-RU"/>
              </w:rPr>
              <w:t>дств в к</w:t>
            </w:r>
            <w:proofErr w:type="gramEnd"/>
            <w:r w:rsidRPr="00C551CB">
              <w:rPr>
                <w:rFonts w:ascii="Times New Roman" w:eastAsia="Times New Roman" w:hAnsi="Times New Roman" w:cs="Times New Roman"/>
                <w:sz w:val="24"/>
                <w:szCs w:val="24"/>
                <w:lang w:eastAsia="ru-RU"/>
              </w:rPr>
              <w:t>ачестве обеспечения заявок</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roofErr w:type="gramStart"/>
            <w:r w:rsidRPr="00C551CB">
              <w:rPr>
                <w:rFonts w:ascii="Times New Roman" w:eastAsia="Times New Roman" w:hAnsi="Times New Roman" w:cs="Times New Roman"/>
                <w:sz w:val="24"/>
                <w:szCs w:val="24"/>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w:t>
            </w:r>
            <w:r w:rsidRPr="00C551CB">
              <w:rPr>
                <w:rFonts w:ascii="Times New Roman" w:eastAsia="Times New Roman" w:hAnsi="Times New Roman" w:cs="Times New Roman"/>
                <w:sz w:val="24"/>
                <w:szCs w:val="24"/>
                <w:lang w:eastAsia="ru-RU"/>
              </w:rPr>
              <w:lastRenderedPageBreak/>
              <w:t>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w:t>
            </w:r>
            <w:proofErr w:type="gramEnd"/>
            <w:r w:rsidRPr="00C551CB">
              <w:rPr>
                <w:rFonts w:ascii="Times New Roman" w:eastAsia="Times New Roman" w:hAnsi="Times New Roman" w:cs="Times New Roman"/>
                <w:sz w:val="24"/>
                <w:szCs w:val="24"/>
                <w:lang w:eastAsia="ru-RU"/>
              </w:rPr>
              <w:t xml:space="preserve">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C551CB">
              <w:rPr>
                <w:rFonts w:ascii="Times New Roman" w:eastAsia="Times New Roman" w:hAnsi="Times New Roman" w:cs="Times New Roman"/>
                <w:sz w:val="24"/>
                <w:szCs w:val="24"/>
                <w:lang w:eastAsia="ru-RU"/>
              </w:rPr>
              <w:t>дств пр</w:t>
            </w:r>
            <w:proofErr w:type="gramEnd"/>
            <w:r w:rsidRPr="00C551CB">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расчётного счёта" 40302810965773200004</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лицевого счёта" 05693023960</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"БИК" 047501001</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5.00%</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51CB">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w:t>
            </w:r>
            <w:r w:rsidRPr="00C551CB">
              <w:rPr>
                <w:rFonts w:ascii="Times New Roman" w:eastAsia="Times New Roman" w:hAnsi="Times New Roman" w:cs="Times New Roman"/>
                <w:sz w:val="24"/>
                <w:szCs w:val="24"/>
                <w:lang w:eastAsia="ru-RU"/>
              </w:rPr>
              <w:lastRenderedPageBreak/>
              <w:t>настоящей документацией, в соответствии с пунктом 15 части</w:t>
            </w:r>
            <w:proofErr w:type="gramEnd"/>
            <w:r w:rsidRPr="00C551CB">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C551CB">
              <w:rPr>
                <w:rFonts w:ascii="Times New Roman" w:eastAsia="Times New Roman" w:hAnsi="Times New Roman" w:cs="Times New Roman"/>
                <w:sz w:val="24"/>
                <w:szCs w:val="24"/>
                <w:lang w:eastAsia="ru-RU"/>
              </w:rPr>
              <w:t>с даты размещения</w:t>
            </w:r>
            <w:proofErr w:type="gramEnd"/>
            <w:r w:rsidRPr="00C551C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расчётного счёта" 40302810965773200004</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лицевого счёта" 05693023960</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"БИК" 047501001</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 Российский рубль</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Порядок внесения денежных сре</w:t>
            </w:r>
            <w:proofErr w:type="gramStart"/>
            <w:r w:rsidRPr="00C551CB">
              <w:rPr>
                <w:rFonts w:ascii="Times New Roman" w:eastAsia="Times New Roman" w:hAnsi="Times New Roman" w:cs="Times New Roman"/>
                <w:sz w:val="24"/>
                <w:szCs w:val="24"/>
                <w:lang w:eastAsia="ru-RU"/>
              </w:rPr>
              <w:t>дств в к</w:t>
            </w:r>
            <w:proofErr w:type="gramEnd"/>
            <w:r w:rsidRPr="00C551CB">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В соответствии с Законом о контрактной системе и пунктом 20 части 1 информационной карты аукциона в электронной </w:t>
            </w:r>
            <w:r w:rsidRPr="00C551CB">
              <w:rPr>
                <w:rFonts w:ascii="Times New Roman" w:eastAsia="Times New Roman" w:hAnsi="Times New Roman" w:cs="Times New Roman"/>
                <w:sz w:val="24"/>
                <w:szCs w:val="24"/>
                <w:lang w:eastAsia="ru-RU"/>
              </w:rPr>
              <w:lastRenderedPageBreak/>
              <w:t>форме установлено требование обеспечения гарантийных обязательств в пунктах 6, 6.1. части 2 информационной карты аукциона в электронной форме.</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расчетного счета» 40302810965773200004</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«Номер лицевого счета» 05693023960</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«БИК» 047501001</w:t>
            </w: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Объект закупки</w:t>
            </w: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Российский рубль</w:t>
            </w: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tbl>
            <w:tblPr>
              <w:tblW w:w="5000" w:type="pct"/>
              <w:tblCellMar>
                <w:top w:w="15" w:type="dxa"/>
                <w:left w:w="15" w:type="dxa"/>
                <w:bottom w:w="15" w:type="dxa"/>
                <w:right w:w="15" w:type="dxa"/>
              </w:tblCellMar>
              <w:tblLook w:val="04A0"/>
            </w:tblPr>
            <w:tblGrid>
              <w:gridCol w:w="907"/>
              <w:gridCol w:w="922"/>
              <w:gridCol w:w="907"/>
              <w:gridCol w:w="437"/>
              <w:gridCol w:w="495"/>
              <w:gridCol w:w="1772"/>
              <w:gridCol w:w="724"/>
              <w:gridCol w:w="1059"/>
              <w:gridCol w:w="874"/>
              <w:gridCol w:w="874"/>
            </w:tblGrid>
            <w:tr w:rsidR="00C551CB" w:rsidRPr="00C551CB">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 xml:space="preserve">Цена за </w:t>
                  </w:r>
                  <w:proofErr w:type="spellStart"/>
                  <w:r w:rsidRPr="00C551CB">
                    <w:rPr>
                      <w:rFonts w:ascii="Times New Roman" w:eastAsia="Times New Roman" w:hAnsi="Times New Roman" w:cs="Times New Roman"/>
                      <w:b/>
                      <w:bCs/>
                      <w:sz w:val="24"/>
                      <w:szCs w:val="24"/>
                      <w:lang w:eastAsia="ru-RU"/>
                    </w:rPr>
                    <w:t>ед</w:t>
                  </w:r>
                  <w:proofErr w:type="gramStart"/>
                  <w:r w:rsidRPr="00C551CB">
                    <w:rPr>
                      <w:rFonts w:ascii="Times New Roman" w:eastAsia="Times New Roman" w:hAnsi="Times New Roman" w:cs="Times New Roman"/>
                      <w:b/>
                      <w:bCs/>
                      <w:sz w:val="24"/>
                      <w:szCs w:val="24"/>
                      <w:lang w:eastAsia="ru-RU"/>
                    </w:rPr>
                    <w:t>.и</w:t>
                  </w:r>
                  <w:proofErr w:type="gramEnd"/>
                  <w:r w:rsidRPr="00C551CB">
                    <w:rPr>
                      <w:rFonts w:ascii="Times New Roman" w:eastAsia="Times New Roman" w:hAnsi="Times New Roman" w:cs="Times New Roman"/>
                      <w:b/>
                      <w:bCs/>
                      <w:sz w:val="24"/>
                      <w:szCs w:val="24"/>
                      <w:lang w:eastAsia="ru-RU"/>
                    </w:rPr>
                    <w:t>зм</w:t>
                  </w:r>
                  <w:proofErr w:type="spellEnd"/>
                  <w:r w:rsidRPr="00C551CB">
                    <w:rPr>
                      <w:rFonts w:ascii="Times New Roman" w:eastAsia="Times New Roman" w:hAnsi="Times New Roman" w:cs="Times New Roman"/>
                      <w:b/>
                      <w:bCs/>
                      <w:sz w:val="24"/>
                      <w:szCs w:val="24"/>
                      <w:lang w:eastAsia="ru-RU"/>
                    </w:rPr>
                    <w:t>.</w:t>
                  </w:r>
                </w:p>
              </w:tc>
              <w:tc>
                <w:tcPr>
                  <w:tcW w:w="0" w:type="auto"/>
                  <w:vMerge w:val="restar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Стоимость</w:t>
                  </w:r>
                </w:p>
              </w:tc>
            </w:tr>
            <w:tr w:rsidR="00C551CB" w:rsidRPr="00C551CB">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Наименование</w:t>
                  </w:r>
                </w:p>
              </w:tc>
              <w:tc>
                <w:tcPr>
                  <w:tcW w:w="1650" w:type="pc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Значение</w:t>
                  </w:r>
                </w:p>
              </w:tc>
              <w:tc>
                <w:tcPr>
                  <w:tcW w:w="1650" w:type="pct"/>
                  <w:vAlign w:val="center"/>
                  <w:hideMark/>
                </w:tcPr>
                <w:p w:rsidR="00C551CB" w:rsidRPr="00C551CB" w:rsidRDefault="00C551CB" w:rsidP="00C551CB">
                  <w:pPr>
                    <w:spacing w:after="0" w:line="240" w:lineRule="auto"/>
                    <w:jc w:val="center"/>
                    <w:rPr>
                      <w:rFonts w:ascii="Times New Roman" w:eastAsia="Times New Roman" w:hAnsi="Times New Roman" w:cs="Times New Roman"/>
                      <w:b/>
                      <w:bCs/>
                      <w:sz w:val="24"/>
                      <w:szCs w:val="24"/>
                      <w:lang w:eastAsia="ru-RU"/>
                    </w:rPr>
                  </w:pPr>
                  <w:r w:rsidRPr="00C551CB">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b/>
                      <w:bCs/>
                      <w:sz w:val="24"/>
                      <w:szCs w:val="24"/>
                      <w:lang w:eastAsia="ru-RU"/>
                    </w:rPr>
                  </w:pPr>
                </w:p>
              </w:tc>
            </w:tr>
            <w:tr w:rsidR="00C551CB" w:rsidRPr="00C551CB">
              <w:tc>
                <w:tcPr>
                  <w:tcW w:w="0" w:type="auto"/>
                  <w:vMerge w:val="restart"/>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Ремонт грунтовых дорог </w:t>
                  </w:r>
                  <w:proofErr w:type="gramStart"/>
                  <w:r w:rsidRPr="00C551CB">
                    <w:rPr>
                      <w:rFonts w:ascii="Times New Roman" w:eastAsia="Times New Roman" w:hAnsi="Times New Roman" w:cs="Times New Roman"/>
                      <w:sz w:val="24"/>
                      <w:szCs w:val="24"/>
                      <w:lang w:eastAsia="ru-RU"/>
                    </w:rPr>
                    <w:t>в</w:t>
                  </w:r>
                  <w:proofErr w:type="gramEnd"/>
                  <w:r w:rsidRPr="00C551CB">
                    <w:rPr>
                      <w:rFonts w:ascii="Times New Roman" w:eastAsia="Times New Roman" w:hAnsi="Times New Roman" w:cs="Times New Roman"/>
                      <w:sz w:val="24"/>
                      <w:szCs w:val="24"/>
                      <w:lang w:eastAsia="ru-RU"/>
                    </w:rPr>
                    <w:t xml:space="preserve"> с. Аргаяш</w:t>
                  </w:r>
                </w:p>
              </w:tc>
              <w:tc>
                <w:tcPr>
                  <w:tcW w:w="0" w:type="auto"/>
                  <w:vMerge w:val="restart"/>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48" w:type="dxa"/>
                    <w:bottom w:w="0" w:type="dxa"/>
                    <w:right w:w="166" w:type="dxa"/>
                  </w:tcMar>
                  <w:vAlign w:val="center"/>
                  <w:hideMark/>
                </w:tcPr>
                <w:tbl>
                  <w:tblPr>
                    <w:tblW w:w="0" w:type="auto"/>
                    <w:tblCellSpacing w:w="15" w:type="dxa"/>
                    <w:tblCellMar>
                      <w:top w:w="15" w:type="dxa"/>
                      <w:left w:w="15" w:type="dxa"/>
                      <w:bottom w:w="15" w:type="dxa"/>
                      <w:right w:w="15" w:type="dxa"/>
                    </w:tblCellMar>
                    <w:tblLook w:val="04A0"/>
                  </w:tblPr>
                  <w:tblGrid>
                    <w:gridCol w:w="1358"/>
                  </w:tblGrid>
                  <w:tr w:rsidR="00C551CB" w:rsidRPr="00C551CB">
                    <w:trPr>
                      <w:tblCellSpacing w:w="15" w:type="dxa"/>
                    </w:trPr>
                    <w:tc>
                      <w:tcPr>
                        <w:tcW w:w="1650" w:type="pct"/>
                        <w:tcBorders>
                          <w:top w:val="nil"/>
                        </w:tcBorders>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АДМИНИСТРАЦИЯ АРГАЯШСКОГО СЕЛЬСКОГО ПОСЕЛЕНИЯ</w:t>
                        </w:r>
                      </w:p>
                    </w:tc>
                  </w:tr>
                </w:tbl>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Штука</w:t>
                  </w:r>
                </w:p>
              </w:tc>
              <w:tc>
                <w:tcPr>
                  <w:tcW w:w="0" w:type="auto"/>
                  <w:vMerge w:val="restart"/>
                  <w:tcMar>
                    <w:top w:w="0" w:type="dxa"/>
                    <w:left w:w="248" w:type="dxa"/>
                    <w:bottom w:w="0" w:type="dxa"/>
                    <w:right w:w="166" w:type="dxa"/>
                  </w:tcMar>
                  <w:vAlign w:val="center"/>
                  <w:hideMark/>
                </w:tcPr>
                <w:tbl>
                  <w:tblPr>
                    <w:tblW w:w="0" w:type="auto"/>
                    <w:tblCellSpacing w:w="15" w:type="dxa"/>
                    <w:tblCellMar>
                      <w:top w:w="15" w:type="dxa"/>
                      <w:left w:w="15" w:type="dxa"/>
                      <w:bottom w:w="15" w:type="dxa"/>
                      <w:right w:w="15" w:type="dxa"/>
                    </w:tblCellMar>
                    <w:tblLook w:val="04A0"/>
                  </w:tblPr>
                  <w:tblGrid>
                    <w:gridCol w:w="645"/>
                  </w:tblGrid>
                  <w:tr w:rsidR="00C551CB" w:rsidRPr="00C551CB">
                    <w:trPr>
                      <w:tblCellSpacing w:w="15" w:type="dxa"/>
                    </w:trPr>
                    <w:tc>
                      <w:tcPr>
                        <w:tcW w:w="1650" w:type="pct"/>
                        <w:tcBorders>
                          <w:top w:val="nil"/>
                        </w:tcBorders>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1</w:t>
                        </w:r>
                      </w:p>
                    </w:tc>
                  </w:tr>
                </w:tbl>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c>
                <w:tcPr>
                  <w:tcW w:w="0" w:type="auto"/>
                  <w:vMerge w:val="restart"/>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3688106.00</w:t>
                  </w:r>
                </w:p>
              </w:tc>
            </w:tr>
            <w:tr w:rsidR="00C551CB" w:rsidRPr="00C551CB">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Указано в Приложении № 1 к документации об аукционе.</w:t>
                  </w: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bl>
          <w:p w:rsidR="00C551CB" w:rsidRPr="00C551CB" w:rsidRDefault="00C551CB" w:rsidP="00C551CB">
            <w:pPr>
              <w:spacing w:after="0" w:line="240" w:lineRule="auto"/>
              <w:rPr>
                <w:rFonts w:ascii="Times New Roman" w:eastAsia="Times New Roman" w:hAnsi="Times New Roman" w:cs="Times New Roman"/>
                <w:sz w:val="24"/>
                <w:szCs w:val="24"/>
                <w:lang w:eastAsia="ru-RU"/>
              </w:rPr>
            </w:pPr>
          </w:p>
        </w:tc>
      </w:tr>
      <w:tr w:rsidR="00C551CB" w:rsidRPr="00C551CB" w:rsidTr="00C551CB">
        <w:trPr>
          <w:tblCellSpacing w:w="15" w:type="dxa"/>
        </w:trPr>
        <w:tc>
          <w:tcPr>
            <w:tcW w:w="0" w:type="auto"/>
            <w:gridSpan w:val="2"/>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Итого: 3688106.00 Российский рубль</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C551CB" w:rsidRPr="00C551CB" w:rsidRDefault="00C551CB" w:rsidP="00C551CB">
            <w:pPr>
              <w:spacing w:after="0" w:line="240" w:lineRule="auto"/>
              <w:rPr>
                <w:rFonts w:ascii="Times New Roman" w:eastAsia="Times New Roman" w:hAnsi="Times New Roman" w:cs="Times New Roman"/>
                <w:sz w:val="20"/>
                <w:szCs w:val="20"/>
                <w:lang w:eastAsia="ru-RU"/>
              </w:rPr>
            </w:pP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Преимущества</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Требования к участникам</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Требования в соответствии с пунктом 1 части 1 статьи 31 Федерального закона № 44-ФЗ: не установлены. </w:t>
            </w:r>
            <w:r w:rsidRPr="00C551CB">
              <w:rPr>
                <w:rFonts w:ascii="Times New Roman" w:eastAsia="Times New Roman" w:hAnsi="Times New Roman" w:cs="Times New Roman"/>
                <w:sz w:val="24"/>
                <w:szCs w:val="24"/>
                <w:lang w:eastAsia="ru-RU"/>
              </w:rPr>
              <w:lastRenderedPageBreak/>
              <w:t>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Ограничения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Информация отсутствует</w:t>
            </w:r>
          </w:p>
        </w:tc>
      </w:tr>
      <w:tr w:rsidR="00C551CB" w:rsidRPr="00C551CB" w:rsidTr="00C551CB">
        <w:trPr>
          <w:tblCellSpacing w:w="15" w:type="dxa"/>
        </w:trPr>
        <w:tc>
          <w:tcPr>
            <w:tcW w:w="0" w:type="auto"/>
            <w:tcMar>
              <w:top w:w="0" w:type="dxa"/>
              <w:left w:w="248" w:type="dxa"/>
              <w:bottom w:w="0" w:type="dxa"/>
              <w:right w:w="166" w:type="dxa"/>
            </w:tcMar>
            <w:vAlign w:val="center"/>
            <w:hideMark/>
          </w:tcPr>
          <w:p w:rsidR="00C551CB" w:rsidRPr="00C551CB" w:rsidRDefault="00C551CB" w:rsidP="00C551CB">
            <w:pPr>
              <w:spacing w:after="0"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48" w:type="dxa"/>
              <w:bottom w:w="0" w:type="dxa"/>
              <w:right w:w="166" w:type="dxa"/>
            </w:tcMar>
            <w:vAlign w:val="center"/>
            <w:hideMark/>
          </w:tcPr>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1 Документация ЭА</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2 Приложение №1 к Э</w:t>
            </w:r>
            <w:proofErr w:type="gramStart"/>
            <w:r w:rsidRPr="00C551CB">
              <w:rPr>
                <w:rFonts w:ascii="Times New Roman" w:eastAsia="Times New Roman" w:hAnsi="Times New Roman" w:cs="Times New Roman"/>
                <w:sz w:val="24"/>
                <w:szCs w:val="24"/>
                <w:lang w:eastAsia="ru-RU"/>
              </w:rPr>
              <w:t>А-</w:t>
            </w:r>
            <w:proofErr w:type="gramEnd"/>
            <w:r w:rsidRPr="00C551CB">
              <w:rPr>
                <w:rFonts w:ascii="Times New Roman" w:eastAsia="Times New Roman" w:hAnsi="Times New Roman" w:cs="Times New Roman"/>
                <w:sz w:val="24"/>
                <w:szCs w:val="24"/>
                <w:lang w:eastAsia="ru-RU"/>
              </w:rPr>
              <w:t xml:space="preserve"> Техническое задание</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3 Приложение №2 к Э</w:t>
            </w:r>
            <w:proofErr w:type="gramStart"/>
            <w:r w:rsidRPr="00C551CB">
              <w:rPr>
                <w:rFonts w:ascii="Times New Roman" w:eastAsia="Times New Roman" w:hAnsi="Times New Roman" w:cs="Times New Roman"/>
                <w:sz w:val="24"/>
                <w:szCs w:val="24"/>
                <w:lang w:eastAsia="ru-RU"/>
              </w:rPr>
              <w:t>А-</w:t>
            </w:r>
            <w:proofErr w:type="gramEnd"/>
            <w:r w:rsidRPr="00C551CB">
              <w:rPr>
                <w:rFonts w:ascii="Times New Roman" w:eastAsia="Times New Roman" w:hAnsi="Times New Roman" w:cs="Times New Roman"/>
                <w:sz w:val="24"/>
                <w:szCs w:val="24"/>
                <w:lang w:eastAsia="ru-RU"/>
              </w:rPr>
              <w:t xml:space="preserve"> Обоснование НМЦК</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 xml:space="preserve">4 Приложение №3 к ЭА </w:t>
            </w:r>
            <w:proofErr w:type="gramStart"/>
            <w:r w:rsidRPr="00C551CB">
              <w:rPr>
                <w:rFonts w:ascii="Times New Roman" w:eastAsia="Times New Roman" w:hAnsi="Times New Roman" w:cs="Times New Roman"/>
                <w:sz w:val="24"/>
                <w:szCs w:val="24"/>
                <w:lang w:eastAsia="ru-RU"/>
              </w:rPr>
              <w:t>-П</w:t>
            </w:r>
            <w:proofErr w:type="gramEnd"/>
            <w:r w:rsidRPr="00C551CB">
              <w:rPr>
                <w:rFonts w:ascii="Times New Roman" w:eastAsia="Times New Roman" w:hAnsi="Times New Roman" w:cs="Times New Roman"/>
                <w:sz w:val="24"/>
                <w:szCs w:val="24"/>
                <w:lang w:eastAsia="ru-RU"/>
              </w:rPr>
              <w:t>роект муниципального контракта</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lastRenderedPageBreak/>
              <w:t>5 Сметная документация</w:t>
            </w:r>
          </w:p>
          <w:p w:rsidR="00C551CB" w:rsidRPr="00C551CB" w:rsidRDefault="00C551CB" w:rsidP="00C551CB">
            <w:pPr>
              <w:spacing w:before="100" w:beforeAutospacing="1" w:after="100" w:afterAutospacing="1" w:line="240" w:lineRule="auto"/>
              <w:rPr>
                <w:rFonts w:ascii="Times New Roman" w:eastAsia="Times New Roman" w:hAnsi="Times New Roman" w:cs="Times New Roman"/>
                <w:sz w:val="24"/>
                <w:szCs w:val="24"/>
                <w:lang w:eastAsia="ru-RU"/>
              </w:rPr>
            </w:pPr>
            <w:r w:rsidRPr="00C551CB">
              <w:rPr>
                <w:rFonts w:ascii="Times New Roman" w:eastAsia="Times New Roman" w:hAnsi="Times New Roman" w:cs="Times New Roman"/>
                <w:sz w:val="24"/>
                <w:szCs w:val="24"/>
                <w:lang w:eastAsia="ru-RU"/>
              </w:rPr>
              <w:t>6 Экспертная оценка №74-1-5 1.2-ЭО-2365</w:t>
            </w:r>
          </w:p>
        </w:tc>
      </w:tr>
    </w:tbl>
    <w:p w:rsidR="004629ED" w:rsidRDefault="004629ED"/>
    <w:sectPr w:rsidR="004629ED" w:rsidSect="00462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551CB"/>
    <w:rsid w:val="00015EE1"/>
    <w:rsid w:val="004629ED"/>
    <w:rsid w:val="00C5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C551C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C551CB"/>
    <w:pPr>
      <w:spacing w:before="100" w:beforeAutospacing="1" w:after="100" w:afterAutospacing="1" w:line="240" w:lineRule="auto"/>
      <w:jc w:val="center"/>
    </w:pPr>
    <w:rPr>
      <w:rFonts w:ascii="Times New Roman" w:eastAsia="Times New Roman" w:hAnsi="Times New Roman" w:cs="Times New Roman"/>
      <w:b/>
      <w:bCs/>
      <w:sz w:val="33"/>
      <w:szCs w:val="33"/>
      <w:lang w:eastAsia="ru-RU"/>
    </w:rPr>
  </w:style>
  <w:style w:type="paragraph" w:customStyle="1" w:styleId="caption">
    <w:name w:val="caption"/>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1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2020-07-08T10:13:00Z</cp:lastPrinted>
  <dcterms:created xsi:type="dcterms:W3CDTF">2020-07-08T10:13:00Z</dcterms:created>
  <dcterms:modified xsi:type="dcterms:W3CDTF">2020-07-08T10:23:00Z</dcterms:modified>
</cp:coreProperties>
</file>