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A4" w:rsidRPr="00C91E72" w:rsidRDefault="00F57B5A" w:rsidP="007074A4">
      <w:pPr>
        <w:jc w:val="center"/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</w:pPr>
      <w:r w:rsidRPr="00C91E72"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  <w:t xml:space="preserve">СРОКИ  УПЛАТЫ  </w:t>
      </w:r>
      <w:r w:rsidR="007074A4" w:rsidRPr="00C91E72"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  <w:t>ИМУЩЕСТВЕННЫХ  НАЛОГОВ</w:t>
      </w:r>
    </w:p>
    <w:p w:rsidR="00842008" w:rsidRPr="00C91E72" w:rsidRDefault="007074A4" w:rsidP="007074A4">
      <w:pPr>
        <w:jc w:val="center"/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</w:pPr>
      <w:r w:rsidRPr="00C91E72"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  <w:t xml:space="preserve"> (ТРАНСПОРТ, ЗЕМЛЯ, ИМУЩЕСТВО)</w:t>
      </w:r>
      <w:r w:rsidR="00F57B5A" w:rsidRPr="00C91E72"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  <w:t xml:space="preserve"> </w:t>
      </w:r>
    </w:p>
    <w:p w:rsidR="000E0A80" w:rsidRPr="00C91E72" w:rsidRDefault="00F57B5A" w:rsidP="007074A4">
      <w:pPr>
        <w:jc w:val="center"/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</w:pPr>
      <w:r w:rsidRPr="00C91E72"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  <w:t xml:space="preserve">ФИЗИЧЕСКИМИ  ЛИЦАМИ </w:t>
      </w:r>
    </w:p>
    <w:p w:rsidR="00F57B5A" w:rsidRPr="00C91E72" w:rsidRDefault="00F57B5A" w:rsidP="007074A4">
      <w:pPr>
        <w:jc w:val="center"/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</w:pPr>
    </w:p>
    <w:p w:rsidR="00F57B5A" w:rsidRPr="00C91E72" w:rsidRDefault="0000020F" w:rsidP="0056424E">
      <w:pPr>
        <w:jc w:val="both"/>
        <w:rPr>
          <w:rFonts w:ascii="PF Din Text Cond Pro Light" w:hAnsi="PF Din Text Cond Pro Light"/>
          <w:sz w:val="44"/>
          <w:szCs w:val="44"/>
        </w:rPr>
      </w:pPr>
      <w:r w:rsidRPr="00C91E72">
        <w:rPr>
          <w:rFonts w:ascii="PF Din Text Cond Pro Light" w:hAnsi="PF Din Text Cond Pro Light"/>
          <w:sz w:val="44"/>
          <w:szCs w:val="44"/>
        </w:rPr>
        <w:t xml:space="preserve">Инспекция напоминает </w:t>
      </w:r>
      <w:r w:rsidR="00E9176E" w:rsidRPr="00C91E72">
        <w:rPr>
          <w:rFonts w:ascii="PF Din Text Cond Pro Light" w:hAnsi="PF Din Text Cond Pro Light"/>
          <w:sz w:val="44"/>
          <w:szCs w:val="44"/>
        </w:rPr>
        <w:t>о сроках уплаты имущественных налогов за 2013 год</w:t>
      </w:r>
      <w:r w:rsidR="004D5544" w:rsidRPr="00C91E72">
        <w:rPr>
          <w:rFonts w:ascii="PF Din Text Cond Pro Light" w:hAnsi="PF Din Text Cond Pro Light"/>
          <w:sz w:val="44"/>
          <w:szCs w:val="44"/>
        </w:rPr>
        <w:t>:</w:t>
      </w:r>
      <w:r w:rsidR="001413C6" w:rsidRPr="00C91E72">
        <w:rPr>
          <w:rFonts w:ascii="PF Din Text Cond Pro Light" w:hAnsi="PF Din Text Cond Pro Light"/>
          <w:sz w:val="44"/>
          <w:szCs w:val="44"/>
        </w:rPr>
        <w:t xml:space="preserve"> с ноября по декабрь 2014г</w:t>
      </w:r>
      <w:r w:rsidR="00E9176E" w:rsidRPr="00C91E72">
        <w:rPr>
          <w:rFonts w:ascii="PF Din Text Cond Pro Light" w:hAnsi="PF Din Text Cond Pro Light"/>
          <w:sz w:val="44"/>
          <w:szCs w:val="44"/>
        </w:rPr>
        <w:t>.</w:t>
      </w:r>
      <w:r w:rsidR="001413C6" w:rsidRPr="00C91E72">
        <w:rPr>
          <w:rFonts w:ascii="PF Din Text Cond Pro Light" w:hAnsi="PF Din Text Cond Pro Light"/>
          <w:sz w:val="44"/>
          <w:szCs w:val="44"/>
        </w:rPr>
        <w:t xml:space="preserve">, в зависимости от </w:t>
      </w:r>
      <w:r w:rsidR="008944BF" w:rsidRPr="00C91E72">
        <w:rPr>
          <w:rFonts w:ascii="PF Din Text Cond Pro Light" w:hAnsi="PF Din Text Cond Pro Light"/>
          <w:sz w:val="44"/>
          <w:szCs w:val="44"/>
        </w:rPr>
        <w:t>Решений органов местного самоуправления.</w:t>
      </w:r>
    </w:p>
    <w:p w:rsidR="00482D5A" w:rsidRPr="00C91E72" w:rsidRDefault="00482D5A" w:rsidP="0056424E">
      <w:pPr>
        <w:jc w:val="both"/>
        <w:rPr>
          <w:rFonts w:ascii="PF Din Text Cond Pro Light" w:hAnsi="PF Din Text Cond Pro Light"/>
          <w:sz w:val="44"/>
          <w:szCs w:val="44"/>
        </w:rPr>
      </w:pPr>
    </w:p>
    <w:p w:rsidR="0056424E" w:rsidRPr="00C91E72" w:rsidRDefault="00C6064B" w:rsidP="0056424E">
      <w:pPr>
        <w:jc w:val="both"/>
        <w:rPr>
          <w:rFonts w:ascii="PF Din Text Cond Pro Light" w:hAnsi="PF Din Text Cond Pro Light"/>
          <w:sz w:val="44"/>
          <w:szCs w:val="44"/>
        </w:rPr>
      </w:pPr>
      <w:r w:rsidRPr="00C91E72">
        <w:rPr>
          <w:rFonts w:ascii="PF Din Text Cond Pro Light" w:hAnsi="PF Din Text Cond Pro Light"/>
          <w:sz w:val="44"/>
          <w:szCs w:val="44"/>
        </w:rPr>
        <w:t xml:space="preserve">На </w:t>
      </w:r>
      <w:r w:rsidR="00482D5A" w:rsidRPr="00C91E72">
        <w:rPr>
          <w:rFonts w:ascii="PF Din Text Cond Pro Light" w:hAnsi="PF Din Text Cond Pro Light"/>
          <w:sz w:val="44"/>
          <w:szCs w:val="44"/>
        </w:rPr>
        <w:t>сайт</w:t>
      </w:r>
      <w:r w:rsidRPr="00C91E72">
        <w:rPr>
          <w:rFonts w:ascii="PF Din Text Cond Pro Light" w:hAnsi="PF Din Text Cond Pro Light"/>
          <w:sz w:val="44"/>
          <w:szCs w:val="44"/>
        </w:rPr>
        <w:t>е</w:t>
      </w:r>
      <w:r w:rsidR="00482D5A" w:rsidRPr="00C91E72">
        <w:rPr>
          <w:rFonts w:ascii="PF Din Text Cond Pro Light" w:hAnsi="PF Din Text Cond Pro Light"/>
          <w:sz w:val="44"/>
          <w:szCs w:val="44"/>
        </w:rPr>
        <w:t xml:space="preserve"> </w:t>
      </w:r>
      <w:hyperlink r:id="rId8" w:history="1">
        <w:r w:rsidR="00482D5A" w:rsidRPr="00C91E72">
          <w:rPr>
            <w:rFonts w:ascii="PF Din Text Cond Pro Light" w:hAnsi="PF Din Text Cond Pro Light"/>
            <w:sz w:val="44"/>
            <w:szCs w:val="44"/>
          </w:rPr>
          <w:t>www.nalog.ru</w:t>
        </w:r>
      </w:hyperlink>
      <w:r w:rsidR="0085773D" w:rsidRPr="00C91E72">
        <w:rPr>
          <w:rFonts w:ascii="PF Din Text Cond Pro Light" w:hAnsi="PF Din Text Cond Pro Light"/>
          <w:sz w:val="44"/>
          <w:szCs w:val="44"/>
        </w:rPr>
        <w:t xml:space="preserve">, </w:t>
      </w:r>
      <w:r w:rsidR="00AA1824" w:rsidRPr="00C91E72">
        <w:rPr>
          <w:rFonts w:ascii="PF Din Text Cond Pro Light" w:hAnsi="PF Din Text Cond Pro Light"/>
          <w:sz w:val="44"/>
          <w:szCs w:val="44"/>
        </w:rPr>
        <w:t>с помощью</w:t>
      </w:r>
      <w:r w:rsidR="0085773D" w:rsidRPr="00C91E72">
        <w:rPr>
          <w:rFonts w:ascii="PF Din Text Cond Pro Light" w:hAnsi="PF Din Text Cond Pro Light"/>
          <w:sz w:val="44"/>
          <w:szCs w:val="44"/>
        </w:rPr>
        <w:t xml:space="preserve"> Интернет – сервис</w:t>
      </w:r>
      <w:r w:rsidR="006D05B6" w:rsidRPr="00C91E72">
        <w:rPr>
          <w:rFonts w:ascii="PF Din Text Cond Pro Light" w:hAnsi="PF Din Text Cond Pro Light"/>
          <w:sz w:val="44"/>
          <w:szCs w:val="44"/>
        </w:rPr>
        <w:t>ов</w:t>
      </w:r>
      <w:r w:rsidRPr="00C91E72">
        <w:rPr>
          <w:rFonts w:ascii="PF Din Text Cond Pro Light" w:hAnsi="PF Din Text Cond Pro Light"/>
          <w:sz w:val="44"/>
          <w:szCs w:val="44"/>
        </w:rPr>
        <w:t>:</w:t>
      </w:r>
    </w:p>
    <w:p w:rsidR="008256E5" w:rsidRPr="00C91E72" w:rsidRDefault="0085773D" w:rsidP="00C6064B">
      <w:pPr>
        <w:jc w:val="both"/>
        <w:rPr>
          <w:rFonts w:ascii="PF Din Text Cond Pro Light" w:hAnsi="PF Din Text Cond Pro Light"/>
          <w:sz w:val="44"/>
          <w:szCs w:val="44"/>
        </w:rPr>
      </w:pPr>
      <w:r w:rsidRPr="00C91E72">
        <w:rPr>
          <w:rFonts w:ascii="PF Din Text Cond Pro Light" w:hAnsi="PF Din Text Cond Pro Light"/>
          <w:sz w:val="44"/>
          <w:szCs w:val="44"/>
        </w:rPr>
        <w:t xml:space="preserve">- </w:t>
      </w:r>
      <w:r w:rsidR="00C6064B" w:rsidRPr="00C91E72">
        <w:rPr>
          <w:rFonts w:ascii="PF Din Text Cond Pro Light" w:hAnsi="PF Din Text Cond Pro Light"/>
          <w:sz w:val="44"/>
          <w:szCs w:val="44"/>
          <w:u w:val="single"/>
        </w:rPr>
        <w:t>«Имущественные налоги: ставки и льготы»</w:t>
      </w:r>
      <w:r w:rsidR="00C6064B" w:rsidRPr="00C91E72">
        <w:rPr>
          <w:rFonts w:ascii="PF Din Text Cond Pro Light" w:hAnsi="PF Din Text Cond Pro Light"/>
          <w:b/>
          <w:sz w:val="44"/>
          <w:szCs w:val="44"/>
        </w:rPr>
        <w:t xml:space="preserve"> </w:t>
      </w:r>
      <w:r w:rsidR="00C6064B" w:rsidRPr="00C91E72">
        <w:rPr>
          <w:rFonts w:ascii="PF Din Text Cond Pro Light" w:hAnsi="PF Din Text Cond Pro Light"/>
          <w:sz w:val="44"/>
          <w:szCs w:val="44"/>
        </w:rPr>
        <w:t>можно о</w:t>
      </w:r>
      <w:r w:rsidR="004D5544" w:rsidRPr="00C91E72">
        <w:rPr>
          <w:rFonts w:ascii="PF Din Text Cond Pro Light" w:hAnsi="PF Din Text Cond Pro Light"/>
          <w:sz w:val="44"/>
          <w:szCs w:val="44"/>
        </w:rPr>
        <w:t>знакомиться с</w:t>
      </w:r>
      <w:r w:rsidR="00397C64" w:rsidRPr="00C91E72">
        <w:rPr>
          <w:rFonts w:ascii="PF Din Text Cond Pro Light" w:hAnsi="PF Din Text Cond Pro Light"/>
          <w:sz w:val="44"/>
          <w:szCs w:val="44"/>
        </w:rPr>
        <w:t>о ставками налог</w:t>
      </w:r>
      <w:r w:rsidR="00D20FFA" w:rsidRPr="00C91E72">
        <w:rPr>
          <w:rFonts w:ascii="PF Din Text Cond Pro Light" w:hAnsi="PF Din Text Cond Pro Light"/>
          <w:sz w:val="44"/>
          <w:szCs w:val="44"/>
        </w:rPr>
        <w:t>ов, сроками уплаты</w:t>
      </w:r>
      <w:r w:rsidR="00397C64" w:rsidRPr="00C91E72">
        <w:rPr>
          <w:rFonts w:ascii="PF Din Text Cond Pro Light" w:hAnsi="PF Din Text Cond Pro Light"/>
          <w:sz w:val="44"/>
          <w:szCs w:val="44"/>
        </w:rPr>
        <w:t xml:space="preserve"> и перечнем дополнительных льгот, установленных органами местного самоуправления</w:t>
      </w:r>
      <w:r w:rsidR="008256E5" w:rsidRPr="00C91E72">
        <w:rPr>
          <w:rFonts w:ascii="PF Din Text Cond Pro Light" w:hAnsi="PF Din Text Cond Pro Light"/>
          <w:sz w:val="44"/>
          <w:szCs w:val="44"/>
        </w:rPr>
        <w:t>;</w:t>
      </w:r>
    </w:p>
    <w:p w:rsidR="00397C64" w:rsidRPr="00C91E72" w:rsidRDefault="0085773D" w:rsidP="00C6064B">
      <w:pPr>
        <w:jc w:val="both"/>
        <w:rPr>
          <w:rFonts w:ascii="PF Din Text Cond Pro Light" w:hAnsi="PF Din Text Cond Pro Light"/>
          <w:sz w:val="44"/>
          <w:szCs w:val="44"/>
        </w:rPr>
      </w:pPr>
      <w:r w:rsidRPr="00C91E72">
        <w:rPr>
          <w:rFonts w:ascii="PF Din Text Cond Pro Light" w:hAnsi="PF Din Text Cond Pro Light"/>
          <w:sz w:val="44"/>
          <w:szCs w:val="44"/>
        </w:rPr>
        <w:t xml:space="preserve">- </w:t>
      </w:r>
      <w:r w:rsidR="002E04D7" w:rsidRPr="00C91E72">
        <w:rPr>
          <w:rFonts w:ascii="PF Din Text Cond Pro Light" w:hAnsi="PF Din Text Cond Pro Light"/>
          <w:sz w:val="44"/>
          <w:szCs w:val="44"/>
          <w:u w:val="single"/>
        </w:rPr>
        <w:t>«Личный кабинет налогоплательщиков для физических лиц»</w:t>
      </w:r>
      <w:r w:rsidR="005133E5" w:rsidRPr="00C91E72">
        <w:rPr>
          <w:rFonts w:ascii="PF Din Text Cond Pro Light" w:hAnsi="PF Din Text Cond Pro Light"/>
          <w:b/>
          <w:sz w:val="44"/>
          <w:szCs w:val="44"/>
        </w:rPr>
        <w:t xml:space="preserve"> </w:t>
      </w:r>
      <w:r w:rsidR="005133E5" w:rsidRPr="00C91E72">
        <w:rPr>
          <w:rFonts w:ascii="PF Din Text Cond Pro Light" w:hAnsi="PF Din Text Cond Pro Light"/>
          <w:sz w:val="44"/>
          <w:szCs w:val="44"/>
        </w:rPr>
        <w:t>можно</w:t>
      </w:r>
      <w:r w:rsidR="005133E5" w:rsidRPr="00C91E72">
        <w:rPr>
          <w:rFonts w:ascii="PF Din Text Cond Pro Light" w:hAnsi="PF Din Text Cond Pro Light"/>
          <w:b/>
          <w:sz w:val="44"/>
          <w:szCs w:val="44"/>
        </w:rPr>
        <w:t xml:space="preserve"> </w:t>
      </w:r>
      <w:r w:rsidRPr="00C91E72">
        <w:rPr>
          <w:rFonts w:ascii="PF Din Text Cond Pro Light" w:hAnsi="PF Din Text Cond Pro Light"/>
          <w:sz w:val="44"/>
          <w:szCs w:val="44"/>
        </w:rPr>
        <w:t>получать подробную информацию об объектах налогообложения, расчет налога и единые налоговые уведомления в электронном виде, а также уплачивать налоги через Интернет и обращаться в налоговый орган</w:t>
      </w:r>
      <w:r w:rsidR="00850C70" w:rsidRPr="00C91E72">
        <w:rPr>
          <w:rFonts w:ascii="PF Din Text Cond Pro Light" w:hAnsi="PF Din Text Cond Pro Light"/>
          <w:sz w:val="44"/>
          <w:szCs w:val="44"/>
        </w:rPr>
        <w:t>.</w:t>
      </w:r>
      <w:r w:rsidRPr="00C91E72">
        <w:rPr>
          <w:rFonts w:ascii="PF Din Text Cond Pro Light" w:hAnsi="PF Din Text Cond Pro Light"/>
          <w:sz w:val="44"/>
          <w:szCs w:val="44"/>
        </w:rPr>
        <w:t xml:space="preserve"> </w:t>
      </w:r>
    </w:p>
    <w:p w:rsidR="00842008" w:rsidRPr="00C91E72" w:rsidRDefault="00842008" w:rsidP="00C6064B">
      <w:pPr>
        <w:jc w:val="both"/>
        <w:rPr>
          <w:rFonts w:ascii="PF Din Text Cond Pro Light" w:hAnsi="PF Din Text Cond Pro Light"/>
          <w:b/>
          <w:sz w:val="44"/>
          <w:szCs w:val="44"/>
        </w:rPr>
      </w:pPr>
    </w:p>
    <w:p w:rsidR="00E46EC6" w:rsidRPr="00C91E72" w:rsidRDefault="00E46EC6" w:rsidP="00E46EC6">
      <w:pPr>
        <w:jc w:val="both"/>
        <w:rPr>
          <w:rFonts w:ascii="PF Din Text Cond Pro Light" w:hAnsi="PF Din Text Cond Pro Light"/>
          <w:b/>
          <w:color w:val="0066B3"/>
          <w:sz w:val="32"/>
          <w:szCs w:val="32"/>
        </w:rPr>
      </w:pPr>
      <w:r w:rsidRPr="00C91E72">
        <w:rPr>
          <w:rFonts w:ascii="PF Din Text Cond Pro Light" w:hAnsi="PF Din Text Cond Pro Light"/>
          <w:b/>
          <w:color w:val="0066B3"/>
          <w:sz w:val="32"/>
          <w:szCs w:val="32"/>
        </w:rPr>
        <w:t>Внимание!</w:t>
      </w:r>
    </w:p>
    <w:p w:rsidR="00397C64" w:rsidRPr="00C91E72" w:rsidRDefault="00E46EC6" w:rsidP="00FC680B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40"/>
          <w:szCs w:val="40"/>
        </w:rPr>
      </w:pPr>
      <w:r w:rsidRPr="00C91E72">
        <w:rPr>
          <w:rFonts w:ascii="PF Din Text Cond Pro Light" w:hAnsi="PF Din Text Cond Pro Light"/>
          <w:sz w:val="44"/>
          <w:szCs w:val="44"/>
        </w:rPr>
        <w:t>- лица, имеющие право на льготы, самостоятельно представляют необходимые документы в налоговый орган</w:t>
      </w:r>
    </w:p>
    <w:sectPr w:rsidR="00397C64" w:rsidRPr="00C91E72" w:rsidSect="00E75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EC6" w:rsidRDefault="00E46EC6">
      <w:r>
        <w:separator/>
      </w:r>
    </w:p>
  </w:endnote>
  <w:endnote w:type="continuationSeparator" w:id="1">
    <w:p w:rsidR="00E46EC6" w:rsidRDefault="00E4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C6" w:rsidRDefault="00F87D83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46E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6EC6" w:rsidRDefault="00E46EC6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E46EC6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E46EC6" w:rsidRDefault="00E46EC6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E46EC6" w:rsidRDefault="00E46EC6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E46EC6" w:rsidRPr="003D19E0" w:rsidRDefault="00E46EC6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E46EC6" w:rsidRPr="007504E5" w:rsidRDefault="00E46EC6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4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E46EC6" w:rsidRPr="007504E5" w:rsidRDefault="00E46EC6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E46EC6" w:rsidRPr="007504E5" w:rsidRDefault="00E46EC6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</w:p>
        <w:p w:rsidR="00E46EC6" w:rsidRDefault="00E46EC6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E46EC6" w:rsidRPr="00E75892" w:rsidRDefault="00E46EC6" w:rsidP="00486B02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17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E46EC6" w:rsidRDefault="00E46EC6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C6" w:rsidRDefault="00E46E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EC6" w:rsidRDefault="00E46EC6">
      <w:r>
        <w:separator/>
      </w:r>
    </w:p>
  </w:footnote>
  <w:footnote w:type="continuationSeparator" w:id="1">
    <w:p w:rsidR="00E46EC6" w:rsidRDefault="00E46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C6" w:rsidRDefault="00E46E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C6" w:rsidRDefault="00E46EC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C6" w:rsidRDefault="00E46E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175F1"/>
    <w:rsid w:val="0000020F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379"/>
    <w:rsid w:val="000B2C4C"/>
    <w:rsid w:val="000C548A"/>
    <w:rsid w:val="000D242A"/>
    <w:rsid w:val="000D4A80"/>
    <w:rsid w:val="000E0A80"/>
    <w:rsid w:val="00101C26"/>
    <w:rsid w:val="00105050"/>
    <w:rsid w:val="001054B9"/>
    <w:rsid w:val="00111678"/>
    <w:rsid w:val="00111B9C"/>
    <w:rsid w:val="00113C19"/>
    <w:rsid w:val="00125910"/>
    <w:rsid w:val="001351D7"/>
    <w:rsid w:val="001413C6"/>
    <w:rsid w:val="00153DDB"/>
    <w:rsid w:val="00170F4F"/>
    <w:rsid w:val="00195F45"/>
    <w:rsid w:val="001A1A60"/>
    <w:rsid w:val="001A2264"/>
    <w:rsid w:val="001A695A"/>
    <w:rsid w:val="001B3601"/>
    <w:rsid w:val="001C233D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032"/>
    <w:rsid w:val="00273665"/>
    <w:rsid w:val="002804D8"/>
    <w:rsid w:val="00284ABB"/>
    <w:rsid w:val="00285026"/>
    <w:rsid w:val="00291AE7"/>
    <w:rsid w:val="002924F6"/>
    <w:rsid w:val="002A76FB"/>
    <w:rsid w:val="002C4F74"/>
    <w:rsid w:val="002D0330"/>
    <w:rsid w:val="002D1710"/>
    <w:rsid w:val="002D1858"/>
    <w:rsid w:val="002D1EC0"/>
    <w:rsid w:val="002E04D7"/>
    <w:rsid w:val="002E16AB"/>
    <w:rsid w:val="002E37C5"/>
    <w:rsid w:val="002F001C"/>
    <w:rsid w:val="002F1228"/>
    <w:rsid w:val="002F2418"/>
    <w:rsid w:val="0030421F"/>
    <w:rsid w:val="003128F2"/>
    <w:rsid w:val="003502DF"/>
    <w:rsid w:val="00356E54"/>
    <w:rsid w:val="003746CD"/>
    <w:rsid w:val="00377E4E"/>
    <w:rsid w:val="00381F2E"/>
    <w:rsid w:val="00394B8D"/>
    <w:rsid w:val="00397C64"/>
    <w:rsid w:val="003C06E4"/>
    <w:rsid w:val="003D19E0"/>
    <w:rsid w:val="003E517B"/>
    <w:rsid w:val="004015AF"/>
    <w:rsid w:val="00414245"/>
    <w:rsid w:val="00414C1C"/>
    <w:rsid w:val="0041688D"/>
    <w:rsid w:val="00434532"/>
    <w:rsid w:val="00445695"/>
    <w:rsid w:val="004466C2"/>
    <w:rsid w:val="004513FB"/>
    <w:rsid w:val="00451AAA"/>
    <w:rsid w:val="00453465"/>
    <w:rsid w:val="004664FB"/>
    <w:rsid w:val="00480459"/>
    <w:rsid w:val="00482D5A"/>
    <w:rsid w:val="004832AB"/>
    <w:rsid w:val="00486B02"/>
    <w:rsid w:val="004904BF"/>
    <w:rsid w:val="0049380F"/>
    <w:rsid w:val="0049673B"/>
    <w:rsid w:val="00496CFE"/>
    <w:rsid w:val="004B14D3"/>
    <w:rsid w:val="004B35C6"/>
    <w:rsid w:val="004B628F"/>
    <w:rsid w:val="004C318F"/>
    <w:rsid w:val="004D5544"/>
    <w:rsid w:val="004E1AB7"/>
    <w:rsid w:val="004E27AA"/>
    <w:rsid w:val="004F7D99"/>
    <w:rsid w:val="00510919"/>
    <w:rsid w:val="005133E5"/>
    <w:rsid w:val="0053305F"/>
    <w:rsid w:val="0053358C"/>
    <w:rsid w:val="00544A0F"/>
    <w:rsid w:val="00546234"/>
    <w:rsid w:val="00553328"/>
    <w:rsid w:val="0055377F"/>
    <w:rsid w:val="0055580F"/>
    <w:rsid w:val="0056424E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69D7"/>
    <w:rsid w:val="006A317B"/>
    <w:rsid w:val="006B0A39"/>
    <w:rsid w:val="006B5D3B"/>
    <w:rsid w:val="006B6029"/>
    <w:rsid w:val="006D05B6"/>
    <w:rsid w:val="006D622B"/>
    <w:rsid w:val="0070175B"/>
    <w:rsid w:val="007074A4"/>
    <w:rsid w:val="00714D60"/>
    <w:rsid w:val="00716E7F"/>
    <w:rsid w:val="00717295"/>
    <w:rsid w:val="00721191"/>
    <w:rsid w:val="007246B5"/>
    <w:rsid w:val="007504E5"/>
    <w:rsid w:val="0077120C"/>
    <w:rsid w:val="00773F0B"/>
    <w:rsid w:val="0078112B"/>
    <w:rsid w:val="0078241F"/>
    <w:rsid w:val="0079014F"/>
    <w:rsid w:val="007A1843"/>
    <w:rsid w:val="007A587F"/>
    <w:rsid w:val="007B4874"/>
    <w:rsid w:val="007B65A9"/>
    <w:rsid w:val="007B7478"/>
    <w:rsid w:val="007C16B4"/>
    <w:rsid w:val="007C1749"/>
    <w:rsid w:val="007F18B3"/>
    <w:rsid w:val="007F1AE5"/>
    <w:rsid w:val="008040B9"/>
    <w:rsid w:val="00805ED5"/>
    <w:rsid w:val="00807664"/>
    <w:rsid w:val="008112C6"/>
    <w:rsid w:val="00812C87"/>
    <w:rsid w:val="008175F1"/>
    <w:rsid w:val="00820C52"/>
    <w:rsid w:val="008256E5"/>
    <w:rsid w:val="008378CF"/>
    <w:rsid w:val="00842008"/>
    <w:rsid w:val="00850C12"/>
    <w:rsid w:val="00850C70"/>
    <w:rsid w:val="008529F7"/>
    <w:rsid w:val="0085773D"/>
    <w:rsid w:val="00865AAF"/>
    <w:rsid w:val="00876839"/>
    <w:rsid w:val="008828A4"/>
    <w:rsid w:val="00885E0B"/>
    <w:rsid w:val="00891EA0"/>
    <w:rsid w:val="008944BF"/>
    <w:rsid w:val="008F260C"/>
    <w:rsid w:val="009001A1"/>
    <w:rsid w:val="0090028C"/>
    <w:rsid w:val="009318EC"/>
    <w:rsid w:val="009413E7"/>
    <w:rsid w:val="00947B0C"/>
    <w:rsid w:val="0096352E"/>
    <w:rsid w:val="009939EB"/>
    <w:rsid w:val="009972E3"/>
    <w:rsid w:val="009A4093"/>
    <w:rsid w:val="009C6EFF"/>
    <w:rsid w:val="009D2A53"/>
    <w:rsid w:val="009E5846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A1824"/>
    <w:rsid w:val="00AB0AAB"/>
    <w:rsid w:val="00AB13B2"/>
    <w:rsid w:val="00AB328F"/>
    <w:rsid w:val="00AB70C0"/>
    <w:rsid w:val="00AC7276"/>
    <w:rsid w:val="00AD42FF"/>
    <w:rsid w:val="00AE3F24"/>
    <w:rsid w:val="00AF6BEB"/>
    <w:rsid w:val="00B035B6"/>
    <w:rsid w:val="00B065BB"/>
    <w:rsid w:val="00B0683E"/>
    <w:rsid w:val="00B07B7C"/>
    <w:rsid w:val="00B10977"/>
    <w:rsid w:val="00B17374"/>
    <w:rsid w:val="00B17CA0"/>
    <w:rsid w:val="00B2124B"/>
    <w:rsid w:val="00B25581"/>
    <w:rsid w:val="00B4434C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52427"/>
    <w:rsid w:val="00C6064B"/>
    <w:rsid w:val="00C65E39"/>
    <w:rsid w:val="00C7448B"/>
    <w:rsid w:val="00C755D4"/>
    <w:rsid w:val="00C75671"/>
    <w:rsid w:val="00C84905"/>
    <w:rsid w:val="00C91E72"/>
    <w:rsid w:val="00C927CA"/>
    <w:rsid w:val="00C94A8D"/>
    <w:rsid w:val="00C967AD"/>
    <w:rsid w:val="00CA73C2"/>
    <w:rsid w:val="00CB019A"/>
    <w:rsid w:val="00CB189A"/>
    <w:rsid w:val="00CC2565"/>
    <w:rsid w:val="00CE215B"/>
    <w:rsid w:val="00CE3BCC"/>
    <w:rsid w:val="00CE4514"/>
    <w:rsid w:val="00CE57E4"/>
    <w:rsid w:val="00CF4A2F"/>
    <w:rsid w:val="00D01F82"/>
    <w:rsid w:val="00D14C30"/>
    <w:rsid w:val="00D20FFA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D7966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46EC6"/>
    <w:rsid w:val="00E5226D"/>
    <w:rsid w:val="00E732A8"/>
    <w:rsid w:val="00E75892"/>
    <w:rsid w:val="00E75BFE"/>
    <w:rsid w:val="00E903EF"/>
    <w:rsid w:val="00E9176E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57B5A"/>
    <w:rsid w:val="00F72A6A"/>
    <w:rsid w:val="00F7587A"/>
    <w:rsid w:val="00F832C0"/>
    <w:rsid w:val="00F87D83"/>
    <w:rsid w:val="00F9484A"/>
    <w:rsid w:val="00FA1CF6"/>
    <w:rsid w:val="00FB1A23"/>
    <w:rsid w:val="00FB1F98"/>
    <w:rsid w:val="00FC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4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9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uiPriority w:val="99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AACC8-652A-4F80-B232-82ECAAAC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/>
  <dc:creator>7400-13-008</dc:creator>
  <cp:keywords/>
  <dc:description/>
  <cp:lastModifiedBy>7460-90-098</cp:lastModifiedBy>
  <cp:revision>5</cp:revision>
  <cp:lastPrinted>2014-04-02T05:12:00Z</cp:lastPrinted>
  <dcterms:created xsi:type="dcterms:W3CDTF">2014-04-21T11:28:00Z</dcterms:created>
  <dcterms:modified xsi:type="dcterms:W3CDTF">2014-04-28T11:29:00Z</dcterms:modified>
</cp:coreProperties>
</file>