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66" w:rsidRPr="00652214" w:rsidRDefault="00D81566" w:rsidP="00D81566">
      <w:pPr>
        <w:jc w:val="center"/>
        <w:rPr>
          <w:rFonts w:ascii="PF Din Text Cond Pro" w:hAnsi="PF Din Text Cond Pro"/>
          <w:b/>
          <w:sz w:val="40"/>
          <w:szCs w:val="40"/>
          <w:u w:val="single"/>
        </w:rPr>
      </w:pPr>
      <w:r w:rsidRPr="00652214">
        <w:rPr>
          <w:rFonts w:ascii="PF Din Text Cond Pro" w:hAnsi="PF Din Text Cond Pro"/>
          <w:b/>
          <w:sz w:val="40"/>
          <w:szCs w:val="40"/>
          <w:u w:val="single"/>
        </w:rPr>
        <w:t xml:space="preserve">Преимущества двумерного  </w:t>
      </w:r>
      <w:proofErr w:type="spellStart"/>
      <w:proofErr w:type="gramStart"/>
      <w:r w:rsidRPr="00652214">
        <w:rPr>
          <w:rFonts w:ascii="PF Din Text Cond Pro" w:hAnsi="PF Din Text Cond Pro"/>
          <w:b/>
          <w:sz w:val="40"/>
          <w:szCs w:val="40"/>
          <w:u w:val="single"/>
        </w:rPr>
        <w:t>штрих-кодирования</w:t>
      </w:r>
      <w:proofErr w:type="spellEnd"/>
      <w:proofErr w:type="gramEnd"/>
    </w:p>
    <w:p w:rsidR="00D81566" w:rsidRPr="00D81566" w:rsidRDefault="00D81566" w:rsidP="00D81566">
      <w:pPr>
        <w:jc w:val="center"/>
        <w:rPr>
          <w:b/>
          <w:sz w:val="40"/>
          <w:szCs w:val="40"/>
        </w:rPr>
      </w:pPr>
    </w:p>
    <w:p w:rsidR="00D81566" w:rsidRDefault="00D81566" w:rsidP="00D81566"/>
    <w:p w:rsidR="00D81566" w:rsidRPr="00E144E1" w:rsidRDefault="00E144E1" w:rsidP="00E144E1">
      <w:pPr>
        <w:ind w:firstLine="708"/>
        <w:jc w:val="center"/>
        <w:rPr>
          <w:rFonts w:ascii="PF Din Text Cond Pro" w:hAnsi="PF Din Text Cond Pro"/>
          <w:sz w:val="32"/>
          <w:szCs w:val="32"/>
        </w:rPr>
      </w:pPr>
      <w:r w:rsidRPr="00E144E1">
        <w:rPr>
          <w:rFonts w:ascii="PF Din Text Cond Pro" w:hAnsi="PF Din Text Cond Pro"/>
          <w:sz w:val="32"/>
          <w:szCs w:val="32"/>
        </w:rPr>
        <w:t>С</w:t>
      </w:r>
      <w:r w:rsidR="00D81566" w:rsidRPr="00E144E1">
        <w:rPr>
          <w:rFonts w:ascii="PF Din Text Cond Pro" w:hAnsi="PF Din Text Cond Pro"/>
          <w:sz w:val="32"/>
          <w:szCs w:val="32"/>
        </w:rPr>
        <w:t xml:space="preserve">пособ сдачи отчетности в налоговый орган – с помощью </w:t>
      </w:r>
      <w:proofErr w:type="gramStart"/>
      <w:r w:rsidR="00D81566" w:rsidRPr="00E144E1">
        <w:rPr>
          <w:rFonts w:ascii="PF Din Text Cond Pro" w:hAnsi="PF Din Text Cond Pro"/>
          <w:sz w:val="32"/>
          <w:szCs w:val="32"/>
        </w:rPr>
        <w:t>двумерного</w:t>
      </w:r>
      <w:proofErr w:type="gramEnd"/>
      <w:r w:rsidR="00D81566" w:rsidRPr="00E144E1">
        <w:rPr>
          <w:rFonts w:ascii="PF Din Text Cond Pro" w:hAnsi="PF Din Text Cond Pro"/>
          <w:sz w:val="32"/>
          <w:szCs w:val="32"/>
        </w:rPr>
        <w:t xml:space="preserve"> штрих-кода</w:t>
      </w:r>
      <w:r w:rsidRPr="00E144E1">
        <w:rPr>
          <w:rFonts w:ascii="PF Din Text Cond Pro" w:hAnsi="PF Din Text Cond Pro"/>
          <w:sz w:val="32"/>
          <w:szCs w:val="32"/>
        </w:rPr>
        <w:t>, в случае предоставлении отчетности на бумажном носителе.</w:t>
      </w:r>
    </w:p>
    <w:p w:rsidR="00E144E1" w:rsidRPr="00E144E1" w:rsidRDefault="00E144E1" w:rsidP="00D81566">
      <w:pPr>
        <w:ind w:firstLine="708"/>
        <w:jc w:val="both"/>
        <w:rPr>
          <w:rFonts w:ascii="PF Din Text Cond Pro" w:hAnsi="PF Din Text Cond Pro"/>
          <w:sz w:val="32"/>
          <w:szCs w:val="32"/>
        </w:rPr>
      </w:pPr>
    </w:p>
    <w:p w:rsidR="00D81566" w:rsidRPr="00E144E1" w:rsidRDefault="00D81566" w:rsidP="00D81566">
      <w:pPr>
        <w:ind w:firstLine="708"/>
        <w:jc w:val="both"/>
        <w:rPr>
          <w:rFonts w:ascii="PF Din Text Cond Pro" w:hAnsi="PF Din Text Cond Pro"/>
          <w:sz w:val="32"/>
          <w:szCs w:val="32"/>
        </w:rPr>
      </w:pPr>
      <w:r w:rsidRPr="00E144E1">
        <w:rPr>
          <w:rFonts w:ascii="PF Din Text Cond Pro" w:hAnsi="PF Din Text Cond Pro"/>
          <w:sz w:val="32"/>
          <w:szCs w:val="32"/>
        </w:rPr>
        <w:t>Основная цель  использования данной технологии – сокращение процесса ввода информации в базы данных налогового  органа и сведение к минимуму ошибок при вводе.</w:t>
      </w:r>
    </w:p>
    <w:p w:rsidR="00D81566" w:rsidRPr="00E144E1" w:rsidRDefault="00D81566" w:rsidP="00D81566">
      <w:pPr>
        <w:ind w:firstLine="708"/>
        <w:jc w:val="both"/>
        <w:rPr>
          <w:rFonts w:ascii="PF Din Text Cond Pro" w:hAnsi="PF Din Text Cond Pro"/>
          <w:sz w:val="32"/>
          <w:szCs w:val="32"/>
        </w:rPr>
      </w:pPr>
      <w:r w:rsidRPr="00E144E1">
        <w:rPr>
          <w:rFonts w:ascii="PF Din Text Cond Pro" w:hAnsi="PF Din Text Cond Pro"/>
          <w:sz w:val="32"/>
          <w:szCs w:val="32"/>
        </w:rPr>
        <w:t>Для повышения эффективности ввода и обработки данных налоговых деклараций (расчетов) в налоговых органах функционирует программное обеспечение по приему отчетности, подготовленной с использованием технологии двумерного штрих</w:t>
      </w:r>
      <w:r w:rsidR="00E144E1" w:rsidRPr="00E144E1">
        <w:rPr>
          <w:rFonts w:ascii="PF Din Text Cond Pro" w:hAnsi="PF Din Text Cond Pro"/>
          <w:sz w:val="32"/>
          <w:szCs w:val="32"/>
        </w:rPr>
        <w:t xml:space="preserve"> </w:t>
      </w:r>
      <w:proofErr w:type="gramStart"/>
      <w:r w:rsidRPr="00E144E1">
        <w:rPr>
          <w:rFonts w:ascii="PF Din Text Cond Pro" w:hAnsi="PF Din Text Cond Pro"/>
          <w:sz w:val="32"/>
          <w:szCs w:val="32"/>
        </w:rPr>
        <w:t>-к</w:t>
      </w:r>
      <w:proofErr w:type="gramEnd"/>
      <w:r w:rsidRPr="00E144E1">
        <w:rPr>
          <w:rFonts w:ascii="PF Din Text Cond Pro" w:hAnsi="PF Din Text Cond Pro"/>
          <w:sz w:val="32"/>
          <w:szCs w:val="32"/>
        </w:rPr>
        <w:t>одирования.</w:t>
      </w:r>
    </w:p>
    <w:p w:rsidR="00D81566" w:rsidRPr="00E144E1" w:rsidRDefault="00D81566" w:rsidP="00D81566">
      <w:pPr>
        <w:ind w:firstLine="708"/>
        <w:jc w:val="both"/>
        <w:rPr>
          <w:rFonts w:ascii="PF Din Text Cond Pro" w:hAnsi="PF Din Text Cond Pro"/>
          <w:sz w:val="32"/>
          <w:szCs w:val="32"/>
        </w:rPr>
      </w:pPr>
      <w:r w:rsidRPr="00E144E1">
        <w:rPr>
          <w:rFonts w:ascii="PF Din Text Cond Pro" w:hAnsi="PF Din Text Cond Pro"/>
          <w:sz w:val="32"/>
          <w:szCs w:val="32"/>
        </w:rPr>
        <w:t>Преимущества использования штрих-кода:</w:t>
      </w:r>
    </w:p>
    <w:p w:rsidR="00D81566" w:rsidRPr="00E144E1" w:rsidRDefault="00D81566" w:rsidP="00D81566">
      <w:pPr>
        <w:jc w:val="both"/>
        <w:rPr>
          <w:rFonts w:ascii="PF Din Text Cond Pro" w:hAnsi="PF Din Text Cond Pro"/>
          <w:sz w:val="32"/>
          <w:szCs w:val="32"/>
        </w:rPr>
      </w:pPr>
      <w:r w:rsidRPr="00E144E1">
        <w:rPr>
          <w:rFonts w:ascii="PF Din Text Cond Pro" w:hAnsi="PF Din Text Cond Pro"/>
          <w:sz w:val="32"/>
          <w:szCs w:val="32"/>
        </w:rPr>
        <w:t>-         высокая скорость ввода информации, что крайне важно как для налоговых органов, так и для налогоплательщиков, особенно когда вопрос касается возмещения денежных средств, ранее перечисленных в бюджет;</w:t>
      </w:r>
    </w:p>
    <w:p w:rsidR="00D81566" w:rsidRPr="00E144E1" w:rsidRDefault="00D81566" w:rsidP="00D81566">
      <w:pPr>
        <w:jc w:val="both"/>
        <w:rPr>
          <w:rFonts w:ascii="PF Din Text Cond Pro" w:hAnsi="PF Din Text Cond Pro"/>
          <w:sz w:val="32"/>
          <w:szCs w:val="32"/>
        </w:rPr>
      </w:pPr>
    </w:p>
    <w:p w:rsidR="00D81566" w:rsidRPr="00E144E1" w:rsidRDefault="00D81566" w:rsidP="00D81566">
      <w:pPr>
        <w:jc w:val="both"/>
        <w:rPr>
          <w:rFonts w:ascii="PF Din Text Cond Pro" w:hAnsi="PF Din Text Cond Pro"/>
          <w:sz w:val="32"/>
          <w:szCs w:val="32"/>
        </w:rPr>
      </w:pPr>
      <w:r w:rsidRPr="00E144E1">
        <w:rPr>
          <w:rFonts w:ascii="PF Din Text Cond Pro" w:hAnsi="PF Din Text Cond Pro"/>
          <w:sz w:val="32"/>
          <w:szCs w:val="32"/>
        </w:rPr>
        <w:t>-       данная технология исключает человеческий фактор, то есть исключается ошибка при вводе информации в базу данных налогового органа;</w:t>
      </w:r>
    </w:p>
    <w:p w:rsidR="00D81566" w:rsidRPr="00E144E1" w:rsidRDefault="00D81566" w:rsidP="00D81566">
      <w:pPr>
        <w:jc w:val="both"/>
        <w:rPr>
          <w:rFonts w:ascii="PF Din Text Cond Pro" w:hAnsi="PF Din Text Cond Pro"/>
          <w:sz w:val="32"/>
          <w:szCs w:val="32"/>
        </w:rPr>
      </w:pPr>
    </w:p>
    <w:p w:rsidR="00D81566" w:rsidRPr="00E144E1" w:rsidRDefault="00D81566" w:rsidP="00D81566">
      <w:pPr>
        <w:jc w:val="both"/>
        <w:rPr>
          <w:rFonts w:ascii="PF Din Text Cond Pro" w:hAnsi="PF Din Text Cond Pro"/>
          <w:sz w:val="32"/>
          <w:szCs w:val="32"/>
        </w:rPr>
      </w:pPr>
      <w:r w:rsidRPr="00E144E1">
        <w:rPr>
          <w:rFonts w:ascii="PF Din Text Cond Pro" w:hAnsi="PF Din Text Cond Pro"/>
          <w:sz w:val="32"/>
          <w:szCs w:val="32"/>
        </w:rPr>
        <w:t>-     гарантируется 100-процентное качество и достоверность вводимой информации.</w:t>
      </w:r>
    </w:p>
    <w:p w:rsidR="00D81566" w:rsidRPr="00E144E1" w:rsidRDefault="00D81566" w:rsidP="00D81566">
      <w:pPr>
        <w:ind w:firstLine="708"/>
        <w:jc w:val="both"/>
        <w:rPr>
          <w:rFonts w:ascii="PF Din Text Cond Pro" w:hAnsi="PF Din Text Cond Pro"/>
          <w:sz w:val="32"/>
          <w:szCs w:val="32"/>
        </w:rPr>
      </w:pPr>
      <w:r w:rsidRPr="00E144E1">
        <w:rPr>
          <w:rFonts w:ascii="PF Din Text Cond Pro" w:hAnsi="PF Din Text Cond Pro"/>
          <w:sz w:val="32"/>
          <w:szCs w:val="32"/>
        </w:rPr>
        <w:t>Бланки налоговой отчетности имеются в обновленных версиях программного обеспечения «Налогоплательщик ЮЛ» на Интернет-сайте Управления ФНС России по Челябинской области  www.r74.nalog.ru в разделе: Помощь налогоплательщику/Программные средства/Программные средства для юридических лиц.</w:t>
      </w:r>
    </w:p>
    <w:p w:rsidR="00D81566" w:rsidRPr="00E144E1" w:rsidRDefault="00D81566" w:rsidP="00D81566">
      <w:pPr>
        <w:jc w:val="both"/>
        <w:rPr>
          <w:rFonts w:ascii="PF Din Text Cond Pro" w:hAnsi="PF Din Text Cond Pro"/>
          <w:sz w:val="32"/>
          <w:szCs w:val="32"/>
        </w:rPr>
      </w:pPr>
    </w:p>
    <w:p w:rsidR="006C1866" w:rsidRPr="00D81566" w:rsidRDefault="006C1866" w:rsidP="006C1866">
      <w:pPr>
        <w:ind w:firstLine="707"/>
        <w:jc w:val="center"/>
        <w:rPr>
          <w:b/>
          <w:u w:val="single"/>
        </w:rPr>
      </w:pPr>
    </w:p>
    <w:p w:rsidR="006C1866" w:rsidRPr="00D81566" w:rsidRDefault="006C1866" w:rsidP="006C1866">
      <w:pPr>
        <w:ind w:firstLine="707"/>
        <w:jc w:val="center"/>
        <w:rPr>
          <w:b/>
          <w:u w:val="single"/>
        </w:rPr>
      </w:pPr>
    </w:p>
    <w:sectPr w:rsidR="006C1866" w:rsidRPr="00D81566" w:rsidSect="007766C8">
      <w:headerReference w:type="default" r:id="rId7"/>
      <w:footerReference w:type="default" r:id="rId8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409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23591"/>
    <w:rsid w:val="001B39B1"/>
    <w:rsid w:val="00240988"/>
    <w:rsid w:val="00262A54"/>
    <w:rsid w:val="0026330C"/>
    <w:rsid w:val="00277C92"/>
    <w:rsid w:val="002B0566"/>
    <w:rsid w:val="00302E73"/>
    <w:rsid w:val="00314FF4"/>
    <w:rsid w:val="0033320B"/>
    <w:rsid w:val="00336279"/>
    <w:rsid w:val="0035083B"/>
    <w:rsid w:val="003642A3"/>
    <w:rsid w:val="00371906"/>
    <w:rsid w:val="00372D41"/>
    <w:rsid w:val="00390C75"/>
    <w:rsid w:val="003B1038"/>
    <w:rsid w:val="003D17D5"/>
    <w:rsid w:val="004002A7"/>
    <w:rsid w:val="004140B8"/>
    <w:rsid w:val="00436D11"/>
    <w:rsid w:val="00443AD2"/>
    <w:rsid w:val="004F7095"/>
    <w:rsid w:val="00552CC2"/>
    <w:rsid w:val="00553170"/>
    <w:rsid w:val="005A4A5A"/>
    <w:rsid w:val="005C0D53"/>
    <w:rsid w:val="005C7B2D"/>
    <w:rsid w:val="00652214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3DE6"/>
    <w:rsid w:val="007B6C38"/>
    <w:rsid w:val="007C2765"/>
    <w:rsid w:val="007C46A6"/>
    <w:rsid w:val="00820532"/>
    <w:rsid w:val="008626B7"/>
    <w:rsid w:val="00873CD1"/>
    <w:rsid w:val="008E0DC5"/>
    <w:rsid w:val="008E7375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D06283"/>
    <w:rsid w:val="00D20A5C"/>
    <w:rsid w:val="00D23601"/>
    <w:rsid w:val="00D81566"/>
    <w:rsid w:val="00D8470F"/>
    <w:rsid w:val="00D84976"/>
    <w:rsid w:val="00DC19C6"/>
    <w:rsid w:val="00E117C4"/>
    <w:rsid w:val="00E144E1"/>
    <w:rsid w:val="00E44F39"/>
    <w:rsid w:val="00EA7378"/>
    <w:rsid w:val="00EF1CF0"/>
    <w:rsid w:val="00EF7641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4</cp:revision>
  <cp:lastPrinted>2013-05-28T08:32:00Z</cp:lastPrinted>
  <dcterms:created xsi:type="dcterms:W3CDTF">2013-10-03T06:32:00Z</dcterms:created>
  <dcterms:modified xsi:type="dcterms:W3CDTF">2014-02-05T06:52:00Z</dcterms:modified>
</cp:coreProperties>
</file>