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7A" w:rsidRPr="003A2CAA" w:rsidRDefault="00CB447A" w:rsidP="00CB447A">
      <w:pPr>
        <w:spacing w:before="210" w:after="285" w:line="600" w:lineRule="atLeast"/>
        <w:jc w:val="center"/>
        <w:outlineLvl w:val="0"/>
        <w:rPr>
          <w:rFonts w:ascii="PF Din Text Cond Pro Thin" w:hAnsi="PF Din Text Cond Pro Thin"/>
          <w:b/>
          <w:color w:val="000000"/>
          <w:kern w:val="36"/>
          <w:sz w:val="28"/>
          <w:szCs w:val="28"/>
          <w:u w:val="single"/>
        </w:rPr>
      </w:pPr>
      <w:r w:rsidRPr="003A2CAA">
        <w:rPr>
          <w:rFonts w:ascii="PF Din Text Cond Pro Thin" w:hAnsi="PF Din Text Cond Pro Thin"/>
          <w:b/>
          <w:color w:val="000000"/>
          <w:kern w:val="36"/>
          <w:sz w:val="28"/>
          <w:szCs w:val="28"/>
          <w:u w:val="single"/>
        </w:rPr>
        <w:t>Пенсионеры освобождены от уплаты налога на имущество</w:t>
      </w:r>
    </w:p>
    <w:p w:rsidR="00CB447A" w:rsidRPr="003A2CAA" w:rsidRDefault="00CB447A" w:rsidP="00CB447A">
      <w:pPr>
        <w:shd w:val="clear" w:color="auto" w:fill="FFFFFF"/>
        <w:spacing w:line="345" w:lineRule="atLeast"/>
        <w:ind w:left="225" w:firstLine="483"/>
        <w:jc w:val="both"/>
        <w:rPr>
          <w:rFonts w:ascii="PF Din Text Cond Pro Thin" w:hAnsi="PF Din Text Cond Pro Thin" w:cs="Arial"/>
          <w:color w:val="000000"/>
          <w:sz w:val="28"/>
          <w:szCs w:val="28"/>
        </w:rPr>
      </w:pPr>
      <w:r w:rsidRPr="003A2CAA">
        <w:rPr>
          <w:rFonts w:ascii="PF Din Text Cond Pro Thin" w:hAnsi="PF Din Text Cond Pro Thin" w:cs="Arial"/>
          <w:color w:val="000000"/>
          <w:sz w:val="28"/>
          <w:szCs w:val="28"/>
        </w:rPr>
        <w:t>Межрайонная ИФНС России № 22 по Челябинской области напоминает, что в соответствии с Законом Российской Федерации от 09.12.1991 № 2003-1 «О налогах на имущество физических лиц» пенсионерам, получающим пенсии в установленном пенсионным законодательством порядке, по налогу на имущество физических лиц предоставлена льгота. Это значит, что налог им исчисляться и предъявляться налоговой инспекцией не должен.</w:t>
      </w:r>
      <w:r w:rsidRPr="003A2CAA">
        <w:rPr>
          <w:rFonts w:ascii="PF Din Text Cond Pro Thin" w:hAnsi="PF Din Text Cond Pro Thin" w:cs="Arial"/>
          <w:color w:val="000000"/>
          <w:sz w:val="28"/>
          <w:szCs w:val="28"/>
        </w:rPr>
        <w:br/>
        <w:t xml:space="preserve">      Следует отметить, что льгота имеет заявительный</w:t>
      </w:r>
      <w:r w:rsidRPr="003A2CAA">
        <w:rPr>
          <w:rFonts w:ascii="Arial" w:hAnsi="Arial" w:cs="Arial"/>
          <w:color w:val="000000"/>
          <w:sz w:val="28"/>
          <w:szCs w:val="28"/>
        </w:rPr>
        <w:t> </w:t>
      </w:r>
      <w:r w:rsidRPr="003A2CAA">
        <w:rPr>
          <w:rFonts w:ascii="PF Din Text Cond Pro Thin" w:hAnsi="PF Din Text Cond Pro Thin" w:cs="Arial"/>
          <w:color w:val="000000"/>
          <w:sz w:val="28"/>
          <w:szCs w:val="28"/>
        </w:rPr>
        <w:t>характер</w:t>
      </w:r>
      <w:r w:rsidR="00596715" w:rsidRPr="003A2CAA">
        <w:rPr>
          <w:rFonts w:ascii="PF Din Text Cond Pro Thin" w:hAnsi="PF Din Text Cond Pro Thin" w:cs="Arial"/>
          <w:color w:val="000000"/>
          <w:sz w:val="28"/>
          <w:szCs w:val="28"/>
        </w:rPr>
        <w:t xml:space="preserve">. </w:t>
      </w:r>
      <w:r w:rsidRPr="003A2CAA">
        <w:rPr>
          <w:rFonts w:ascii="PF Din Text Cond Pro Thin" w:hAnsi="PF Din Text Cond Pro Thin" w:cs="Arial"/>
          <w:color w:val="000000"/>
          <w:sz w:val="28"/>
          <w:szCs w:val="28"/>
        </w:rPr>
        <w:t xml:space="preserve"> Для ее получения пенсионеру необходимо </w:t>
      </w:r>
      <w:r w:rsidR="00B8577E" w:rsidRPr="003A2CAA">
        <w:rPr>
          <w:rFonts w:ascii="PF Din Text Cond Pro Thin" w:hAnsi="PF Din Text Cond Pro Thin" w:cs="Arial"/>
          <w:color w:val="000000"/>
          <w:sz w:val="28"/>
          <w:szCs w:val="28"/>
        </w:rPr>
        <w:t>лично либо по почте представить</w:t>
      </w:r>
      <w:r w:rsidRPr="003A2CAA">
        <w:rPr>
          <w:rFonts w:ascii="PF Din Text Cond Pro Thin" w:hAnsi="PF Din Text Cond Pro Thin" w:cs="Arial"/>
          <w:color w:val="000000"/>
          <w:sz w:val="28"/>
          <w:szCs w:val="28"/>
        </w:rPr>
        <w:t xml:space="preserve"> в налоговую инспекцию по месту нахождения имущества заявление и документы, подтверждающие</w:t>
      </w:r>
      <w:r w:rsidRPr="003A2CAA">
        <w:rPr>
          <w:rFonts w:ascii="Arial" w:hAnsi="Arial" w:cs="Arial"/>
          <w:color w:val="000000"/>
          <w:sz w:val="28"/>
          <w:szCs w:val="28"/>
        </w:rPr>
        <w:t> </w:t>
      </w:r>
      <w:r w:rsidRPr="003A2CAA">
        <w:rPr>
          <w:rFonts w:ascii="PF Din Text Cond Pro Thin" w:hAnsi="PF Din Text Cond Pro Thin" w:cs="Arial"/>
          <w:color w:val="000000"/>
          <w:sz w:val="28"/>
          <w:szCs w:val="28"/>
        </w:rPr>
        <w:t xml:space="preserve"> статус пенсионера.</w:t>
      </w:r>
      <w:r w:rsidRPr="003A2CAA">
        <w:rPr>
          <w:rFonts w:ascii="PF Din Text Cond Pro Thin" w:hAnsi="PF Din Text Cond Pro Thin" w:cs="Arial"/>
          <w:color w:val="000000"/>
          <w:sz w:val="28"/>
          <w:szCs w:val="28"/>
        </w:rPr>
        <w:br/>
        <w:t xml:space="preserve">      К имуществу, облагаемому налогом, относятся жилые дома, квартиры, комнаты, дачи, гаражи и иные строения, помещения и сооружения, а также доля в праве собственности на эти объекты недвижимости.</w:t>
      </w:r>
      <w:r w:rsidRPr="003A2CAA">
        <w:rPr>
          <w:rFonts w:ascii="PF Din Text Cond Pro Thin" w:hAnsi="PF Din Text Cond Pro Thin" w:cs="Arial"/>
          <w:color w:val="000000"/>
          <w:sz w:val="28"/>
          <w:szCs w:val="28"/>
        </w:rPr>
        <w:br/>
        <w:t xml:space="preserve">    </w:t>
      </w:r>
      <w:r w:rsidR="005065C0" w:rsidRPr="003A2CAA">
        <w:rPr>
          <w:rFonts w:ascii="PF Din Text Cond Pro Thin" w:hAnsi="PF Din Text Cond Pro Thin" w:cs="Arial"/>
          <w:color w:val="000000"/>
          <w:sz w:val="28"/>
          <w:szCs w:val="28"/>
        </w:rPr>
        <w:t xml:space="preserve">   </w:t>
      </w:r>
      <w:r w:rsidRPr="003A2CAA">
        <w:rPr>
          <w:rFonts w:ascii="PF Din Text Cond Pro Thin" w:hAnsi="PF Din Text Cond Pro Thin" w:cs="Arial"/>
          <w:color w:val="000000"/>
          <w:sz w:val="28"/>
          <w:szCs w:val="28"/>
        </w:rPr>
        <w:t>Напоминаем, срок уплат</w:t>
      </w:r>
      <w:r w:rsidR="00596715" w:rsidRPr="003A2CAA">
        <w:rPr>
          <w:rFonts w:ascii="PF Din Text Cond Pro Thin" w:hAnsi="PF Din Text Cond Pro Thin" w:cs="Arial"/>
          <w:color w:val="000000"/>
          <w:sz w:val="28"/>
          <w:szCs w:val="28"/>
        </w:rPr>
        <w:t>ы имущественных налогов за 2013 год – не позднее 1 ноября 2014</w:t>
      </w:r>
      <w:r w:rsidRPr="003A2CAA">
        <w:rPr>
          <w:rFonts w:ascii="PF Din Text Cond Pro Thin" w:hAnsi="PF Din Text Cond Pro Thin" w:cs="Arial"/>
          <w:color w:val="000000"/>
          <w:sz w:val="28"/>
          <w:szCs w:val="28"/>
        </w:rPr>
        <w:t xml:space="preserve"> года.</w:t>
      </w:r>
    </w:p>
    <w:p w:rsidR="003A2CAA" w:rsidRPr="003A2CAA" w:rsidRDefault="003A2CAA" w:rsidP="003A2CAA">
      <w:pPr>
        <w:spacing w:line="276" w:lineRule="auto"/>
        <w:ind w:firstLine="720"/>
        <w:jc w:val="both"/>
        <w:rPr>
          <w:rFonts w:ascii="PF Din Text Cond Pro Thin" w:hAnsi="PF Din Text Cond Pro Thin"/>
          <w:sz w:val="28"/>
          <w:szCs w:val="28"/>
        </w:rPr>
      </w:pPr>
      <w:r w:rsidRPr="003A2CAA">
        <w:rPr>
          <w:rFonts w:ascii="PF Din Text Cond Pro Thin" w:hAnsi="PF Din Text Cond Pro Thin"/>
          <w:sz w:val="28"/>
          <w:szCs w:val="28"/>
        </w:rPr>
        <w:t xml:space="preserve">В настоящее время на официальном сайте ФНС России </w:t>
      </w:r>
      <w:hyperlink r:id="rId8" w:history="1">
        <w:r w:rsidRPr="003A2CAA">
          <w:rPr>
            <w:rStyle w:val="a3"/>
            <w:rFonts w:ascii="PF Din Text Cond Pro Thin" w:hAnsi="PF Din Text Cond Pro Thin"/>
            <w:color w:val="auto"/>
            <w:sz w:val="28"/>
            <w:szCs w:val="28"/>
            <w:lang w:val="en-US"/>
          </w:rPr>
          <w:t>www</w:t>
        </w:r>
        <w:r w:rsidRPr="003A2CAA">
          <w:rPr>
            <w:rStyle w:val="a3"/>
            <w:rFonts w:ascii="PF Din Text Cond Pro Thin" w:hAnsi="PF Din Text Cond Pro Thin"/>
            <w:color w:val="auto"/>
            <w:sz w:val="28"/>
            <w:szCs w:val="28"/>
          </w:rPr>
          <w:t>.</w:t>
        </w:r>
        <w:proofErr w:type="spellStart"/>
        <w:r w:rsidRPr="003A2CAA">
          <w:rPr>
            <w:rStyle w:val="a3"/>
            <w:rFonts w:ascii="PF Din Text Cond Pro Thin" w:hAnsi="PF Din Text Cond Pro Thin"/>
            <w:color w:val="auto"/>
            <w:sz w:val="28"/>
            <w:szCs w:val="28"/>
            <w:lang w:val="en-US"/>
          </w:rPr>
          <w:t>nalog</w:t>
        </w:r>
        <w:proofErr w:type="spellEnd"/>
        <w:r w:rsidRPr="003A2CAA">
          <w:rPr>
            <w:rStyle w:val="a3"/>
            <w:rFonts w:ascii="PF Din Text Cond Pro Thin" w:hAnsi="PF Din Text Cond Pro Thin"/>
            <w:color w:val="auto"/>
            <w:sz w:val="28"/>
            <w:szCs w:val="28"/>
          </w:rPr>
          <w:t>.</w:t>
        </w:r>
        <w:proofErr w:type="spellStart"/>
        <w:r w:rsidRPr="003A2CAA">
          <w:rPr>
            <w:rStyle w:val="a3"/>
            <w:rFonts w:ascii="PF Din Text Cond Pro Thin" w:hAnsi="PF Din Text Cond Pro Thi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A2CAA">
        <w:rPr>
          <w:rFonts w:ascii="PF Din Text Cond Pro Thin" w:hAnsi="PF Din Text Cond Pro Thin"/>
          <w:sz w:val="28"/>
          <w:szCs w:val="28"/>
        </w:rPr>
        <w:t xml:space="preserve"> доступен интерактивный сервис «Личный кабинет налогоплательщика для физических лиц», который включает в себя в полном объеме функционал сервиса «Узнай свою задолженность». Интерактивный сервис «Личный кабинет налогоплательщика для физических лиц» (далее – ЛКФ) размещен в разделе «Электронные сервисы». ЛКФ позволяет налогоплательщику:</w:t>
      </w:r>
    </w:p>
    <w:p w:rsidR="003A2CAA" w:rsidRPr="003A2CAA" w:rsidRDefault="003A2CAA" w:rsidP="003A2CAA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nd Pro Thin" w:hAnsi="PF Din Text Cond Pro Thin"/>
          <w:sz w:val="28"/>
          <w:szCs w:val="28"/>
        </w:rPr>
      </w:pPr>
      <w:r w:rsidRPr="003A2CAA">
        <w:rPr>
          <w:rFonts w:ascii="PF Din Text Cond Pro Thin" w:hAnsi="PF Din Text Cond Pro Thin"/>
          <w:sz w:val="28"/>
          <w:szCs w:val="28"/>
        </w:rPr>
        <w:t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</w:t>
      </w:r>
    </w:p>
    <w:p w:rsidR="003A2CAA" w:rsidRPr="003A2CAA" w:rsidRDefault="003A2CAA" w:rsidP="003A2CAA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nd Pro Thin" w:hAnsi="PF Din Text Cond Pro Thin"/>
          <w:sz w:val="28"/>
          <w:szCs w:val="28"/>
        </w:rPr>
      </w:pPr>
      <w:r w:rsidRPr="003A2CAA">
        <w:rPr>
          <w:rFonts w:ascii="PF Din Text Cond Pro Thin" w:hAnsi="PF Din Text Cond Pro Thin"/>
          <w:sz w:val="28"/>
          <w:szCs w:val="28"/>
        </w:rPr>
        <w:t>контролировать состояние расчетов с бюджетом;</w:t>
      </w:r>
    </w:p>
    <w:p w:rsidR="003A2CAA" w:rsidRPr="003A2CAA" w:rsidRDefault="003A2CAA" w:rsidP="003A2CAA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nd Pro Thin" w:hAnsi="PF Din Text Cond Pro Thin"/>
          <w:sz w:val="28"/>
          <w:szCs w:val="28"/>
        </w:rPr>
      </w:pPr>
      <w:r w:rsidRPr="003A2CAA">
        <w:rPr>
          <w:rFonts w:ascii="PF Din Text Cond Pro Thin" w:hAnsi="PF Din Text Cond Pro Thin"/>
          <w:sz w:val="28"/>
          <w:szCs w:val="28"/>
        </w:rPr>
        <w:t>получать и распечатывать налоговые уведомления и квитанции на уплату налоговых платежей;</w:t>
      </w:r>
    </w:p>
    <w:p w:rsidR="003A2CAA" w:rsidRPr="003A2CAA" w:rsidRDefault="003A2CAA" w:rsidP="003A2CAA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nd Pro Thin" w:hAnsi="PF Din Text Cond Pro Thin"/>
          <w:sz w:val="28"/>
          <w:szCs w:val="28"/>
        </w:rPr>
      </w:pPr>
      <w:r w:rsidRPr="003A2CAA">
        <w:rPr>
          <w:rFonts w:ascii="PF Din Text Cond Pro Thin" w:hAnsi="PF Din Text Cond Pro Thin"/>
          <w:sz w:val="28"/>
          <w:szCs w:val="28"/>
        </w:rPr>
        <w:t>оплачивать налоговую задолженность и налоговые платежи (до наступления срока уплаты);</w:t>
      </w:r>
    </w:p>
    <w:p w:rsidR="003A2CAA" w:rsidRPr="003A2CAA" w:rsidRDefault="003A2CAA" w:rsidP="003A2CAA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nd Pro Thin" w:hAnsi="PF Din Text Cond Pro Thin"/>
          <w:sz w:val="28"/>
          <w:szCs w:val="28"/>
        </w:rPr>
      </w:pPr>
      <w:r w:rsidRPr="003A2CAA">
        <w:rPr>
          <w:rFonts w:ascii="PF Din Text Cond Pro Thin" w:hAnsi="PF Din Text Cond Pro Thin"/>
          <w:sz w:val="28"/>
          <w:szCs w:val="28"/>
        </w:rPr>
        <w:t xml:space="preserve">заполнять в режиме </w:t>
      </w:r>
      <w:proofErr w:type="spellStart"/>
      <w:r w:rsidRPr="003A2CAA">
        <w:rPr>
          <w:rFonts w:ascii="PF Din Text Cond Pro Thin" w:hAnsi="PF Din Text Cond Pro Thin"/>
          <w:sz w:val="28"/>
          <w:szCs w:val="28"/>
        </w:rPr>
        <w:t>онлайн</w:t>
      </w:r>
      <w:proofErr w:type="spellEnd"/>
      <w:r w:rsidRPr="003A2CAA">
        <w:rPr>
          <w:rFonts w:ascii="PF Din Text Cond Pro Thin" w:hAnsi="PF Din Text Cond Pro Thin"/>
          <w:sz w:val="28"/>
          <w:szCs w:val="28"/>
        </w:rPr>
        <w:t xml:space="preserve"> декларацию по налогу на доходы физических лиц по форме № 3-НДФЛ;</w:t>
      </w:r>
    </w:p>
    <w:p w:rsidR="003A2CAA" w:rsidRPr="003A2CAA" w:rsidRDefault="003A2CAA" w:rsidP="003A2CAA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nd Pro Thin" w:hAnsi="PF Din Text Cond Pro Thin"/>
          <w:sz w:val="28"/>
          <w:szCs w:val="28"/>
        </w:rPr>
      </w:pPr>
      <w:r w:rsidRPr="003A2CAA">
        <w:rPr>
          <w:rFonts w:ascii="PF Din Text Cond Pro Thin" w:hAnsi="PF Din Text Cond Pro Thin"/>
          <w:sz w:val="28"/>
          <w:szCs w:val="28"/>
        </w:rPr>
        <w:t>отслеживать статус камеральной проверки налоговых деклараций по форме № 3-НДФЛ;</w:t>
      </w:r>
    </w:p>
    <w:p w:rsidR="003A2CAA" w:rsidRPr="003A2CAA" w:rsidRDefault="003A2CAA" w:rsidP="003A2CAA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nd Pro Thin" w:hAnsi="PF Din Text Cond Pro Thin"/>
          <w:sz w:val="28"/>
          <w:szCs w:val="28"/>
        </w:rPr>
      </w:pPr>
      <w:r w:rsidRPr="003A2CAA">
        <w:rPr>
          <w:rFonts w:ascii="PF Din Text Cond Pro Thin" w:hAnsi="PF Din Text Cond Pro Thin"/>
          <w:sz w:val="28"/>
          <w:szCs w:val="28"/>
        </w:rPr>
        <w:t xml:space="preserve">обращаться в налоговые органы без личного визита в налоговую инспекцию. </w:t>
      </w:r>
    </w:p>
    <w:p w:rsidR="003A2CAA" w:rsidRPr="003A2CAA" w:rsidRDefault="003A2CAA" w:rsidP="00CB447A">
      <w:pPr>
        <w:shd w:val="clear" w:color="auto" w:fill="FFFFFF"/>
        <w:spacing w:line="345" w:lineRule="atLeast"/>
        <w:ind w:left="225" w:firstLine="483"/>
        <w:jc w:val="both"/>
        <w:rPr>
          <w:rFonts w:ascii="PF Din Text Cond Pro Thin" w:hAnsi="PF Din Text Cond Pro Thin" w:cs="Arial"/>
          <w:color w:val="000000"/>
          <w:sz w:val="28"/>
          <w:szCs w:val="28"/>
        </w:rPr>
      </w:pPr>
    </w:p>
    <w:p w:rsidR="00CB447A" w:rsidRPr="003A2CAA" w:rsidRDefault="00CB447A" w:rsidP="00CB447A">
      <w:pPr>
        <w:jc w:val="both"/>
        <w:rPr>
          <w:rFonts w:ascii="PF Din Text Cond Pro Thin" w:hAnsi="PF Din Text Cond Pro Thin"/>
          <w:sz w:val="28"/>
          <w:szCs w:val="28"/>
        </w:rPr>
      </w:pPr>
    </w:p>
    <w:sectPr w:rsidR="00CB447A" w:rsidRPr="003A2CAA" w:rsidSect="007766C8">
      <w:headerReference w:type="default" r:id="rId9"/>
      <w:footerReference w:type="default" r:id="rId10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AA" w:rsidRDefault="003A2CAA">
      <w:r>
        <w:separator/>
      </w:r>
    </w:p>
  </w:endnote>
  <w:endnote w:type="continuationSeparator" w:id="0">
    <w:p w:rsidR="003A2CAA" w:rsidRDefault="003A2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3A2CAA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3A2CAA" w:rsidRPr="000C087A" w:rsidRDefault="003A2CAA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3A2CAA" w:rsidRDefault="003A2C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AA" w:rsidRDefault="003A2CAA">
      <w:r>
        <w:separator/>
      </w:r>
    </w:p>
  </w:footnote>
  <w:footnote w:type="continuationSeparator" w:id="0">
    <w:p w:rsidR="003A2CAA" w:rsidRDefault="003A2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AA" w:rsidRDefault="003A2CAA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3A2CAA" w:rsidRDefault="003A2CAA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3A2CAA" w:rsidRPr="007A28BB" w:rsidRDefault="003A2CAA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3A2CAA" w:rsidRDefault="003A2CAA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5"/>
  </w:num>
  <w:num w:numId="18">
    <w:abstractNumId w:val="20"/>
  </w:num>
  <w:num w:numId="19">
    <w:abstractNumId w:val="15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5841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86FC9"/>
    <w:rsid w:val="00094FC4"/>
    <w:rsid w:val="000C087A"/>
    <w:rsid w:val="000E35BE"/>
    <w:rsid w:val="00104086"/>
    <w:rsid w:val="001B39B1"/>
    <w:rsid w:val="00240988"/>
    <w:rsid w:val="0026220D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A2CAA"/>
    <w:rsid w:val="003B1038"/>
    <w:rsid w:val="003D17D5"/>
    <w:rsid w:val="004002A7"/>
    <w:rsid w:val="004072A2"/>
    <w:rsid w:val="004140B8"/>
    <w:rsid w:val="00443AD2"/>
    <w:rsid w:val="004C5C6D"/>
    <w:rsid w:val="004F7095"/>
    <w:rsid w:val="005065C0"/>
    <w:rsid w:val="005167CF"/>
    <w:rsid w:val="00552CC2"/>
    <w:rsid w:val="00596715"/>
    <w:rsid w:val="005A4A5A"/>
    <w:rsid w:val="005A7951"/>
    <w:rsid w:val="005C7B2D"/>
    <w:rsid w:val="00644258"/>
    <w:rsid w:val="006911D9"/>
    <w:rsid w:val="006A7EB9"/>
    <w:rsid w:val="006C06C4"/>
    <w:rsid w:val="006C1866"/>
    <w:rsid w:val="006D2E97"/>
    <w:rsid w:val="006D4A40"/>
    <w:rsid w:val="006E4D60"/>
    <w:rsid w:val="00712734"/>
    <w:rsid w:val="00720F45"/>
    <w:rsid w:val="00767362"/>
    <w:rsid w:val="007766C8"/>
    <w:rsid w:val="00787AB9"/>
    <w:rsid w:val="007A5518"/>
    <w:rsid w:val="007A5DA1"/>
    <w:rsid w:val="007A7B9B"/>
    <w:rsid w:val="007B6C38"/>
    <w:rsid w:val="007C2765"/>
    <w:rsid w:val="007C46A6"/>
    <w:rsid w:val="007C6118"/>
    <w:rsid w:val="007E1787"/>
    <w:rsid w:val="00820532"/>
    <w:rsid w:val="008626B7"/>
    <w:rsid w:val="00873CD1"/>
    <w:rsid w:val="008B5C8D"/>
    <w:rsid w:val="008D0165"/>
    <w:rsid w:val="008E0DC5"/>
    <w:rsid w:val="00900314"/>
    <w:rsid w:val="00940D40"/>
    <w:rsid w:val="00950BBD"/>
    <w:rsid w:val="00984527"/>
    <w:rsid w:val="009F6B26"/>
    <w:rsid w:val="00A32512"/>
    <w:rsid w:val="00A53558"/>
    <w:rsid w:val="00A7767B"/>
    <w:rsid w:val="00A816B5"/>
    <w:rsid w:val="00A931A0"/>
    <w:rsid w:val="00AA7140"/>
    <w:rsid w:val="00AB37B9"/>
    <w:rsid w:val="00AC6FB2"/>
    <w:rsid w:val="00AD2EB4"/>
    <w:rsid w:val="00AD6588"/>
    <w:rsid w:val="00AE3FA1"/>
    <w:rsid w:val="00AE4C7F"/>
    <w:rsid w:val="00B11ACA"/>
    <w:rsid w:val="00B37F29"/>
    <w:rsid w:val="00B400A2"/>
    <w:rsid w:val="00B42546"/>
    <w:rsid w:val="00B70B43"/>
    <w:rsid w:val="00B734DF"/>
    <w:rsid w:val="00B84C71"/>
    <w:rsid w:val="00B8577E"/>
    <w:rsid w:val="00BD4D80"/>
    <w:rsid w:val="00BF375F"/>
    <w:rsid w:val="00C4123A"/>
    <w:rsid w:val="00C41BBF"/>
    <w:rsid w:val="00C739EE"/>
    <w:rsid w:val="00C8601B"/>
    <w:rsid w:val="00CA1876"/>
    <w:rsid w:val="00CA50F7"/>
    <w:rsid w:val="00CB447A"/>
    <w:rsid w:val="00D06283"/>
    <w:rsid w:val="00D20A5C"/>
    <w:rsid w:val="00D23601"/>
    <w:rsid w:val="00D8470F"/>
    <w:rsid w:val="00D84976"/>
    <w:rsid w:val="00D97234"/>
    <w:rsid w:val="00DC19C6"/>
    <w:rsid w:val="00DD3B34"/>
    <w:rsid w:val="00E117C4"/>
    <w:rsid w:val="00E204A1"/>
    <w:rsid w:val="00E44F39"/>
    <w:rsid w:val="00E65A3B"/>
    <w:rsid w:val="00EA7C71"/>
    <w:rsid w:val="00EF1CF0"/>
    <w:rsid w:val="00EF7641"/>
    <w:rsid w:val="00F44E84"/>
    <w:rsid w:val="00F67938"/>
    <w:rsid w:val="00FA47C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400A2"/>
    <w:pPr>
      <w:spacing w:before="100" w:beforeAutospacing="1" w:after="100" w:afterAutospacing="1"/>
    </w:pPr>
  </w:style>
  <w:style w:type="character" w:styleId="ab">
    <w:name w:val="Strong"/>
    <w:basedOn w:val="a0"/>
    <w:qFormat/>
    <w:rsid w:val="00B40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F7FDF-D518-47E3-BFA5-956FE8FC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4</cp:revision>
  <cp:lastPrinted>2013-05-28T08:32:00Z</cp:lastPrinted>
  <dcterms:created xsi:type="dcterms:W3CDTF">2014-02-24T12:04:00Z</dcterms:created>
  <dcterms:modified xsi:type="dcterms:W3CDTF">2014-02-27T09:40:00Z</dcterms:modified>
</cp:coreProperties>
</file>