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E7" w:rsidRPr="006D0BFB" w:rsidRDefault="00442CE7" w:rsidP="00442CE7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 w:cs="Arial"/>
          <w:b/>
          <w:color w:val="FF0000"/>
          <w:sz w:val="28"/>
          <w:szCs w:val="28"/>
          <w:u w:val="single"/>
        </w:rPr>
      </w:pPr>
      <w:r w:rsidRPr="006D0BFB">
        <w:rPr>
          <w:rFonts w:ascii="PF Din Text Cond Pro Light" w:eastAsia="Calibri" w:hAnsi="PF Din Text Cond Pro Light" w:cs="Arial"/>
          <w:b/>
          <w:color w:val="FF0000"/>
          <w:sz w:val="28"/>
          <w:szCs w:val="28"/>
          <w:u w:val="single"/>
        </w:rPr>
        <w:t xml:space="preserve">ПАТЕНТНАЯ СИСТЕМА НАЛОГООБЛОЖЕНИЯ </w:t>
      </w:r>
    </w:p>
    <w:p w:rsidR="00442CE7" w:rsidRPr="00442CE7" w:rsidRDefault="00442CE7" w:rsidP="00442CE7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 w:cs="Arial"/>
        </w:rPr>
      </w:pP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r w:rsidRPr="00442CE7">
        <w:rPr>
          <w:rFonts w:ascii="PF Din Text Cond Pro Light" w:eastAsia="Calibri" w:hAnsi="PF Din Text Cond Pro Light" w:cs="Arial"/>
        </w:rPr>
        <w:t xml:space="preserve">В соответствии с </w:t>
      </w:r>
      <w:hyperlink r:id="rId7" w:history="1">
        <w:r w:rsidRPr="00442CE7">
          <w:rPr>
            <w:rFonts w:ascii="PF Din Text Cond Pro Light" w:eastAsia="Calibri" w:hAnsi="PF Din Text Cond Pro Light" w:cs="Arial"/>
          </w:rPr>
          <w:t>пунктом 2 статьи 346.51</w:t>
        </w:r>
      </w:hyperlink>
      <w:r w:rsidRPr="00442CE7">
        <w:rPr>
          <w:rFonts w:ascii="PF Din Text Cond Pro Light" w:eastAsia="Calibri" w:hAnsi="PF Din Text Cond Pro Light" w:cs="Arial"/>
        </w:rPr>
        <w:t xml:space="preserve"> Кодекса индивидуальный предприниматель, перешедший на патентную систему налогообложения, производит уплату налога по месту постановки на учет в налоговом органе: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b/>
          <w:u w:val="single"/>
        </w:rPr>
      </w:pPr>
      <w:r w:rsidRPr="00442CE7">
        <w:rPr>
          <w:rFonts w:ascii="PF Din Text Cond Pro Light" w:eastAsia="Calibri" w:hAnsi="PF Din Text Cond Pro Light" w:cs="Arial"/>
        </w:rPr>
        <w:t xml:space="preserve">1) </w:t>
      </w:r>
      <w:r w:rsidRPr="00442CE7">
        <w:rPr>
          <w:rFonts w:ascii="PF Din Text Cond Pro Light" w:eastAsia="Calibri" w:hAnsi="PF Din Text Cond Pro Light" w:cs="Arial"/>
          <w:b/>
          <w:u w:val="single"/>
        </w:rPr>
        <w:t>если патент получен на срок до шести месяцев: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r w:rsidRPr="00442CE7">
        <w:rPr>
          <w:rFonts w:ascii="PF Din Text Cond Pro Light" w:eastAsia="Calibri" w:hAnsi="PF Din Text Cond Pro Light" w:cs="Arial"/>
        </w:rPr>
        <w:t>- в размере полной суммы налога в срок не позднее двадцати пяти календарных дней после начала действия патента;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r w:rsidRPr="00442CE7">
        <w:rPr>
          <w:rFonts w:ascii="PF Din Text Cond Pro Light" w:eastAsia="Calibri" w:hAnsi="PF Din Text Cond Pro Light" w:cs="Arial"/>
        </w:rPr>
        <w:t xml:space="preserve">2) </w:t>
      </w:r>
      <w:r w:rsidRPr="00442CE7">
        <w:rPr>
          <w:rFonts w:ascii="PF Din Text Cond Pro Light" w:eastAsia="Calibri" w:hAnsi="PF Din Text Cond Pro Light" w:cs="Arial"/>
          <w:b/>
          <w:u w:val="single"/>
        </w:rPr>
        <w:t>если патент получен на срок от шести месяцев до календарного года</w:t>
      </w:r>
      <w:r w:rsidRPr="00442CE7">
        <w:rPr>
          <w:rFonts w:ascii="PF Din Text Cond Pro Light" w:eastAsia="Calibri" w:hAnsi="PF Din Text Cond Pro Light" w:cs="Arial"/>
        </w:rPr>
        <w:t>: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r w:rsidRPr="00442CE7">
        <w:rPr>
          <w:rFonts w:ascii="PF Din Text Cond Pro Light" w:eastAsia="Calibri" w:hAnsi="PF Din Text Cond Pro Light" w:cs="Arial"/>
        </w:rPr>
        <w:t>- в размере одной трети суммы налога в срок не позднее двадцати пяти календарных дней после начала действия патента;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r w:rsidRPr="00442CE7">
        <w:rPr>
          <w:rFonts w:ascii="PF Din Text Cond Pro Light" w:eastAsia="Calibri" w:hAnsi="PF Din Text Cond Pro Light" w:cs="Arial"/>
        </w:rPr>
        <w:t>- в размере двух третей суммы налога в срок не позднее тридцати календарных дней до дня окончания налогового периода.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  <w:b/>
        </w:rPr>
      </w:pPr>
      <w:r w:rsidRPr="00442CE7">
        <w:rPr>
          <w:rFonts w:ascii="PF Din Text Cond Pro Light" w:eastAsia="Calibri" w:hAnsi="PF Din Text Cond Pro Light" w:cs="Arial"/>
          <w:b/>
        </w:rPr>
        <w:t xml:space="preserve">Согласно положениям </w:t>
      </w:r>
      <w:hyperlink r:id="rId8" w:history="1">
        <w:r w:rsidRPr="00442CE7">
          <w:rPr>
            <w:rFonts w:ascii="PF Din Text Cond Pro Light" w:eastAsia="Calibri" w:hAnsi="PF Din Text Cond Pro Light" w:cs="Arial"/>
            <w:b/>
          </w:rPr>
          <w:t>пункта 6 статьи 346.45</w:t>
        </w:r>
      </w:hyperlink>
      <w:r w:rsidRPr="00442CE7">
        <w:rPr>
          <w:rFonts w:ascii="PF Din Text Cond Pro Light" w:eastAsia="Calibri" w:hAnsi="PF Din Text Cond Pro Light" w:cs="Arial"/>
          <w:b/>
        </w:rPr>
        <w:t xml:space="preserve"> Кодекса налогоплательщик считается утратившим право на применение патентной системы налогообложения и перешедшим на общий режим налогообложения с начала налогового периода, на который ему был выдан патент в случае: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r w:rsidRPr="00442CE7">
        <w:rPr>
          <w:rFonts w:ascii="PF Din Text Cond Pro Light" w:eastAsia="Calibri" w:hAnsi="PF Din Text Cond Pro Light" w:cs="Arial"/>
        </w:rPr>
        <w:t xml:space="preserve">1) если с начала календарного года доходы налогоплательщика от реализации, определяемые в соответствии со </w:t>
      </w:r>
      <w:hyperlink r:id="rId9" w:history="1">
        <w:r w:rsidRPr="00442CE7">
          <w:rPr>
            <w:rFonts w:ascii="PF Din Text Cond Pro Light" w:eastAsia="Calibri" w:hAnsi="PF Din Text Cond Pro Light" w:cs="Arial"/>
          </w:rPr>
          <w:t>статьей 249</w:t>
        </w:r>
      </w:hyperlink>
      <w:r w:rsidRPr="00442CE7">
        <w:rPr>
          <w:rFonts w:ascii="PF Din Text Cond Pro Light" w:eastAsia="Calibri" w:hAnsi="PF Din Text Cond Pro Light" w:cs="Arial"/>
        </w:rPr>
        <w:t xml:space="preserve"> Кодекса, по всем видам предпринимательской деятельности, в отношении которых применяется патентная система налогообложения, превысили 60 млн. рублей;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r w:rsidRPr="00442CE7">
        <w:rPr>
          <w:rFonts w:ascii="PF Din Text Cond Pro Light" w:eastAsia="Calibri" w:hAnsi="PF Din Text Cond Pro Light" w:cs="Arial"/>
        </w:rPr>
        <w:t xml:space="preserve">2) если в течение налогового периода налогоплательщиком было допущено несоответствие требованию, установленному </w:t>
      </w:r>
      <w:hyperlink r:id="rId10" w:history="1">
        <w:r w:rsidRPr="00442CE7">
          <w:rPr>
            <w:rFonts w:ascii="PF Din Text Cond Pro Light" w:eastAsia="Calibri" w:hAnsi="PF Din Text Cond Pro Light" w:cs="Arial"/>
          </w:rPr>
          <w:t>пунктом 5 статьи 346.43</w:t>
        </w:r>
      </w:hyperlink>
      <w:r w:rsidRPr="00442CE7">
        <w:rPr>
          <w:rFonts w:ascii="PF Din Text Cond Pro Light" w:eastAsia="Calibri" w:hAnsi="PF Din Text Cond Pro Light" w:cs="Arial"/>
        </w:rPr>
        <w:t xml:space="preserve"> Кодекса;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r w:rsidRPr="00442CE7">
        <w:rPr>
          <w:rFonts w:ascii="PF Din Text Cond Pro Light" w:eastAsia="Calibri" w:hAnsi="PF Din Text Cond Pro Light" w:cs="Arial"/>
        </w:rPr>
        <w:t xml:space="preserve">3) если налогоплательщиком не был уплачен налог в сроки, установленные </w:t>
      </w:r>
      <w:hyperlink r:id="rId11" w:history="1">
        <w:r w:rsidRPr="00442CE7">
          <w:rPr>
            <w:rFonts w:ascii="PF Din Text Cond Pro Light" w:eastAsia="Calibri" w:hAnsi="PF Din Text Cond Pro Light" w:cs="Arial"/>
          </w:rPr>
          <w:t>пунктом 2 статьи 346.51</w:t>
        </w:r>
      </w:hyperlink>
      <w:r w:rsidRPr="00442CE7">
        <w:rPr>
          <w:rFonts w:ascii="PF Din Text Cond Pro Light" w:eastAsia="Calibri" w:hAnsi="PF Din Text Cond Pro Light" w:cs="Arial"/>
        </w:rPr>
        <w:t xml:space="preserve"> Кодекса.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proofErr w:type="gramStart"/>
      <w:r w:rsidRPr="00442CE7">
        <w:rPr>
          <w:rFonts w:ascii="PF Din Text Cond Pro Light" w:eastAsia="Calibri" w:hAnsi="PF Din Text Cond Pro Light" w:cs="Arial"/>
        </w:rPr>
        <w:t xml:space="preserve">В силу </w:t>
      </w:r>
      <w:hyperlink r:id="rId12" w:history="1">
        <w:r w:rsidRPr="00442CE7">
          <w:rPr>
            <w:rFonts w:ascii="PF Din Text Cond Pro Light" w:eastAsia="Calibri" w:hAnsi="PF Din Text Cond Pro Light" w:cs="Arial"/>
          </w:rPr>
          <w:t>пункта 8 статьи 346.45</w:t>
        </w:r>
      </w:hyperlink>
      <w:r w:rsidRPr="00442CE7">
        <w:rPr>
          <w:rFonts w:ascii="PF Din Text Cond Pro Light" w:eastAsia="Calibri" w:hAnsi="PF Din Text Cond Pro Light" w:cs="Arial"/>
        </w:rPr>
        <w:t xml:space="preserve"> Кодекса индивидуальный предприниматель обязан заявить в налоговый орган об утрате права на применение патентной системы налогообложения по основаниям, указанным в </w:t>
      </w:r>
      <w:hyperlink r:id="rId13" w:history="1">
        <w:r w:rsidRPr="00442CE7">
          <w:rPr>
            <w:rFonts w:ascii="PF Din Text Cond Pro Light" w:eastAsia="Calibri" w:hAnsi="PF Din Text Cond Pro Light" w:cs="Arial"/>
          </w:rPr>
          <w:t>пункте 6 статьи 346.45</w:t>
        </w:r>
      </w:hyperlink>
      <w:r w:rsidRPr="00442CE7">
        <w:rPr>
          <w:rFonts w:ascii="PF Din Text Cond Pro Light" w:eastAsia="Calibri" w:hAnsi="PF Din Text Cond Pro Light" w:cs="Arial"/>
        </w:rPr>
        <w:t xml:space="preserve"> Кодекса, и о переходе на общий режим налогообложения в течение 10 календарных дней со дня наступления обстоятельства, являющегося основанием для утраты права на применение патентной системы налогообложения.</w:t>
      </w:r>
      <w:proofErr w:type="gramEnd"/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r w:rsidRPr="00442CE7">
        <w:rPr>
          <w:rFonts w:ascii="PF Din Text Cond Pro Light" w:eastAsia="Calibri" w:hAnsi="PF Din Text Cond Pro Light" w:cs="Arial"/>
        </w:rPr>
        <w:t>Таким образом, в случае утраты права на применение патентной системы налогообложения в связи с неуплатой налога (полной или частичной) в установленные сроки у индивидуального предпринимателя с начала налогового периода, на который ему был выдан патент, возникает обязанность по исчислению и уплате налогов по общему режиму налогообложения. В этой связи, после утраты индивидуальным предпринимателем права на применение патентной системы налогообложения налог, который не был им уплачен (полностью или частично) в период применения патентной системы налогообложения, взысканию не подлежит.</w:t>
      </w:r>
    </w:p>
    <w:p w:rsidR="00442CE7" w:rsidRPr="00442CE7" w:rsidRDefault="00442CE7" w:rsidP="00442CE7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Arial"/>
        </w:rPr>
      </w:pPr>
      <w:proofErr w:type="gramStart"/>
      <w:r w:rsidRPr="00442CE7">
        <w:rPr>
          <w:rFonts w:ascii="PF Din Text Cond Pro Light" w:eastAsia="Calibri" w:hAnsi="PF Din Text Cond Pro Light" w:cs="Arial"/>
        </w:rPr>
        <w:t>В случае если налогоплательщик получил два и более патента на право применения патентной системы налогообложения и не уплатил (полностью или частично) налог по одному из патентов, он считается утратившим право на применение патентной системы налогообложения и перешедшим на общий режим налогообложения только по тому патенту, налог по которому им не был уплачен (полностью или частично).</w:t>
      </w:r>
      <w:proofErr w:type="gramEnd"/>
    </w:p>
    <w:p w:rsidR="006D0BFB" w:rsidRPr="00C60DB5" w:rsidRDefault="00442CE7" w:rsidP="006D0BFB">
      <w:pPr>
        <w:autoSpaceDE w:val="0"/>
        <w:autoSpaceDN w:val="0"/>
        <w:adjustRightInd w:val="0"/>
        <w:rPr>
          <w:rFonts w:ascii="PF Din Text Cond Pro Light" w:eastAsia="Calibri" w:hAnsi="PF Din Text Cond Pro Light" w:cs="Arial"/>
        </w:rPr>
      </w:pPr>
      <w:r w:rsidRPr="00442CE7">
        <w:rPr>
          <w:rFonts w:ascii="PF Din Text Cond Pro Light" w:eastAsia="Calibri" w:hAnsi="PF Din Text Cond Pro Light" w:cs="Arial"/>
        </w:rPr>
        <w:t xml:space="preserve">При этом налогоплательщик считается утратившим право применять патентную систему налогообложения, в целом, по всем выданным ему патентам при наступлении случаев, предусмотренных </w:t>
      </w:r>
      <w:hyperlink r:id="rId14" w:history="1">
        <w:r w:rsidRPr="00442CE7">
          <w:rPr>
            <w:rFonts w:ascii="PF Din Text Cond Pro Light" w:eastAsia="Calibri" w:hAnsi="PF Din Text Cond Pro Light" w:cs="Arial"/>
          </w:rPr>
          <w:t>подпунктами 1</w:t>
        </w:r>
      </w:hyperlink>
      <w:r w:rsidRPr="00442CE7">
        <w:rPr>
          <w:rFonts w:ascii="PF Din Text Cond Pro Light" w:eastAsia="Calibri" w:hAnsi="PF Din Text Cond Pro Light" w:cs="Arial"/>
        </w:rPr>
        <w:t xml:space="preserve"> и </w:t>
      </w:r>
      <w:hyperlink r:id="rId15" w:history="1">
        <w:r w:rsidRPr="00442CE7">
          <w:rPr>
            <w:rFonts w:ascii="PF Din Text Cond Pro Light" w:eastAsia="Calibri" w:hAnsi="PF Din Text Cond Pro Light" w:cs="Arial"/>
          </w:rPr>
          <w:t>2 пункта 6 статьи 346.45</w:t>
        </w:r>
      </w:hyperlink>
      <w:r w:rsidRPr="00442CE7">
        <w:rPr>
          <w:rFonts w:ascii="PF Din Text Cond Pro Light" w:eastAsia="Calibri" w:hAnsi="PF Din Text Cond Pro Light" w:cs="Arial"/>
        </w:rPr>
        <w:t xml:space="preserve"> Кодекса.</w:t>
      </w:r>
    </w:p>
    <w:p w:rsidR="006D0BFB" w:rsidRPr="00C60DB5" w:rsidRDefault="006D0BFB" w:rsidP="006D0BFB">
      <w:pPr>
        <w:autoSpaceDE w:val="0"/>
        <w:autoSpaceDN w:val="0"/>
        <w:adjustRightInd w:val="0"/>
        <w:rPr>
          <w:rFonts w:ascii="PF Din Text Cond Pro Light" w:eastAsia="Calibri" w:hAnsi="PF Din Text Cond Pro Light" w:cs="Arial"/>
        </w:rPr>
      </w:pPr>
    </w:p>
    <w:p w:rsidR="006D0BFB" w:rsidRPr="006D0BFB" w:rsidRDefault="006D0BFB" w:rsidP="006D0BFB">
      <w:pPr>
        <w:autoSpaceDE w:val="0"/>
        <w:autoSpaceDN w:val="0"/>
        <w:adjustRightInd w:val="0"/>
        <w:rPr>
          <w:rFonts w:ascii="PF Din Text Cond Pro Light" w:eastAsia="Calibri" w:hAnsi="PF Din Text Cond Pro Light" w:cs="Arial"/>
          <w:b/>
          <w:bCs/>
        </w:rPr>
      </w:pPr>
      <w:r w:rsidRPr="006D0BFB">
        <w:rPr>
          <w:rFonts w:ascii="PF Din Text Cond Pro Light" w:eastAsia="Calibri" w:hAnsi="PF Din Text Cond Pro Light" w:cs="Arial"/>
          <w:b/>
          <w:bCs/>
        </w:rPr>
        <w:t>ПИСЬМО</w:t>
      </w:r>
      <w:r w:rsidRPr="006D0BFB">
        <w:rPr>
          <w:rFonts w:ascii="PF Din Text Cond Pro Light" w:eastAsia="Calibri" w:hAnsi="PF Din Text Cond Pro Light"/>
          <w:b/>
          <w:bCs/>
        </w:rPr>
        <w:t xml:space="preserve"> ФЕДЕРАЛЬНОЙ НАЛОГОВОЙ СЛУЖБЫ</w:t>
      </w:r>
    </w:p>
    <w:p w:rsidR="006D0BFB" w:rsidRPr="006D0BFB" w:rsidRDefault="006D0BFB" w:rsidP="006D0BFB">
      <w:pPr>
        <w:autoSpaceDE w:val="0"/>
        <w:autoSpaceDN w:val="0"/>
        <w:adjustRightInd w:val="0"/>
        <w:rPr>
          <w:rFonts w:ascii="PF Din Text Cond Pro Light" w:eastAsia="Calibri" w:hAnsi="PF Din Text Cond Pro Light" w:cs="Arial"/>
          <w:b/>
          <w:bCs/>
        </w:rPr>
      </w:pPr>
      <w:r w:rsidRPr="006D0BFB">
        <w:rPr>
          <w:rFonts w:ascii="PF Din Text Cond Pro Light" w:eastAsia="Calibri" w:hAnsi="PF Din Text Cond Pro Light" w:cs="Arial"/>
          <w:b/>
          <w:bCs/>
        </w:rPr>
        <w:t>от 5 февраля 2014 г. N ГД-4-3/1890</w:t>
      </w:r>
    </w:p>
    <w:sectPr w:rsidR="006D0BFB" w:rsidRPr="006D0BFB" w:rsidSect="007766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62" w:rsidRDefault="00767362">
      <w:r>
        <w:separator/>
      </w:r>
    </w:p>
  </w:endnote>
  <w:endnote w:type="continuationSeparator" w:id="0">
    <w:p w:rsidR="00767362" w:rsidRDefault="0076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67362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67362" w:rsidRPr="000C087A" w:rsidRDefault="00767362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67362" w:rsidRDefault="0076736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62" w:rsidRDefault="00767362">
      <w:r>
        <w:separator/>
      </w:r>
    </w:p>
  </w:footnote>
  <w:footnote w:type="continuationSeparator" w:id="0">
    <w:p w:rsidR="00767362" w:rsidRDefault="0076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67362" w:rsidRPr="007A28BB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67362" w:rsidRDefault="00767362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560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36B69"/>
    <w:rsid w:val="001B39B1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2CE7"/>
    <w:rsid w:val="00443AD2"/>
    <w:rsid w:val="004F7095"/>
    <w:rsid w:val="00552CC2"/>
    <w:rsid w:val="005A4A5A"/>
    <w:rsid w:val="005A7951"/>
    <w:rsid w:val="005C7B2D"/>
    <w:rsid w:val="006911D9"/>
    <w:rsid w:val="006A7EB9"/>
    <w:rsid w:val="006C06C4"/>
    <w:rsid w:val="006C1866"/>
    <w:rsid w:val="006D0BFB"/>
    <w:rsid w:val="006D4A40"/>
    <w:rsid w:val="007009B5"/>
    <w:rsid w:val="00712734"/>
    <w:rsid w:val="00720F45"/>
    <w:rsid w:val="00767362"/>
    <w:rsid w:val="007766C8"/>
    <w:rsid w:val="00787AB9"/>
    <w:rsid w:val="007A5518"/>
    <w:rsid w:val="007A5DA1"/>
    <w:rsid w:val="007B569A"/>
    <w:rsid w:val="007B6C38"/>
    <w:rsid w:val="007C2765"/>
    <w:rsid w:val="007C46A6"/>
    <w:rsid w:val="00820532"/>
    <w:rsid w:val="008626B7"/>
    <w:rsid w:val="00873CD1"/>
    <w:rsid w:val="008D0165"/>
    <w:rsid w:val="008E0DC5"/>
    <w:rsid w:val="00900314"/>
    <w:rsid w:val="00940D40"/>
    <w:rsid w:val="00950BBD"/>
    <w:rsid w:val="00984527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BD4D80"/>
    <w:rsid w:val="00C4123A"/>
    <w:rsid w:val="00C41BBF"/>
    <w:rsid w:val="00C60DB5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DD3B34"/>
    <w:rsid w:val="00E117C4"/>
    <w:rsid w:val="00E204A1"/>
    <w:rsid w:val="00E44F39"/>
    <w:rsid w:val="00E65A3B"/>
    <w:rsid w:val="00EA7C71"/>
    <w:rsid w:val="00EF1CF0"/>
    <w:rsid w:val="00EF764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9D5213C3DC75F2CE2728A23A252B52891D73E4B33F758CB4B9927431ADEE193CEC2CB6589N8SED" TargetMode="External"/><Relationship Id="rId13" Type="http://schemas.openxmlformats.org/officeDocument/2006/relationships/hyperlink" Target="consultantplus://offline/ref=8B29D5213C3DC75F2CE2728A23A252B52891D73E4B33F758CB4B9927431ADEE193CEC2CB6589N8SE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8B29D5213C3DC75F2CE2728A23A252B52891D73E4B33F758CB4B9927431ADEE193CEC2CB658AN8SFD" TargetMode="External"/><Relationship Id="rId12" Type="http://schemas.openxmlformats.org/officeDocument/2006/relationships/hyperlink" Target="consultantplus://offline/ref=8B29D5213C3DC75F2CE2728A23A252B52891D73E4B33F758CB4B9927431ADEE193CEC2C56F81N8S3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29D5213C3DC75F2CE2728A23A252B52891D73E4B33F758CB4B9927431ADEE193CEC2CB658AN8SF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29D5213C3DC75F2CE2728A23A252B52891D73E4B33F758CB4B9927431ADEE193CEC2CB6589N8SC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B29D5213C3DC75F2CE2728A23A252B52891D73E4B33F758CB4B9927431ADEE193CEC2CB6A8FN8SED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29D5213C3DC75F2CE2728A23A252B52891D73E4B33F758CB4B9927431ADEE193CEC2CD6D888355N5S8D" TargetMode="External"/><Relationship Id="rId14" Type="http://schemas.openxmlformats.org/officeDocument/2006/relationships/hyperlink" Target="consultantplus://offline/ref=8B29D5213C3DC75F2CE2728A23A252B52891D73E4B33F758CB4B9927431ADEE193CEC2CB6589N8SD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4</cp:revision>
  <cp:lastPrinted>2014-03-13T03:23:00Z</cp:lastPrinted>
  <dcterms:created xsi:type="dcterms:W3CDTF">2014-03-13T03:32:00Z</dcterms:created>
  <dcterms:modified xsi:type="dcterms:W3CDTF">2014-03-31T12:07:00Z</dcterms:modified>
</cp:coreProperties>
</file>