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9B" w:rsidRPr="00B1499B" w:rsidRDefault="00B1499B" w:rsidP="00B1499B">
      <w:pPr>
        <w:pStyle w:val="ConsPlusNormal"/>
        <w:outlineLvl w:val="0"/>
        <w:rPr>
          <w:rFonts w:ascii="PF Din Text Cond Pro Light" w:hAnsi="PF Din Text Cond Pro Light" w:cs="Times New Roman"/>
          <w:b/>
          <w:color w:val="0070C0"/>
          <w:sz w:val="72"/>
          <w:szCs w:val="72"/>
        </w:rPr>
      </w:pPr>
      <w:r w:rsidRPr="00B1499B">
        <w:rPr>
          <w:rFonts w:ascii="PF Din Text Cond Pro Light" w:hAnsi="PF Din Text Cond Pro Light" w:cs="Times New Roman"/>
          <w:b/>
          <w:color w:val="0070C0"/>
          <w:sz w:val="72"/>
          <w:szCs w:val="72"/>
        </w:rPr>
        <w:t>Контрольно – кассовая</w:t>
      </w:r>
      <w:r>
        <w:rPr>
          <w:rFonts w:ascii="PF Din Text Cond Pro Light" w:hAnsi="PF Din Text Cond Pro Light" w:cs="Times New Roman"/>
          <w:b/>
          <w:color w:val="0070C0"/>
          <w:sz w:val="72"/>
          <w:szCs w:val="72"/>
        </w:rPr>
        <w:t xml:space="preserve"> </w:t>
      </w:r>
      <w:r w:rsidRPr="00B1499B">
        <w:rPr>
          <w:rFonts w:ascii="PF Din Text Cond Pro Light" w:hAnsi="PF Din Text Cond Pro Light" w:cs="Times New Roman"/>
          <w:b/>
          <w:color w:val="0070C0"/>
          <w:sz w:val="72"/>
          <w:szCs w:val="72"/>
        </w:rPr>
        <w:t xml:space="preserve"> техника</w:t>
      </w:r>
    </w:p>
    <w:p w:rsidR="00B1499B" w:rsidRDefault="00B1499B" w:rsidP="00B14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99B" w:rsidRDefault="00B1499B" w:rsidP="00B14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99B" w:rsidRPr="00CF7BD0" w:rsidRDefault="00725881" w:rsidP="00B1499B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>9</w:t>
      </w:r>
      <w:r w:rsidR="00B1499B" w:rsidRPr="00CF7BD0">
        <w:rPr>
          <w:rFonts w:ascii="PF Din Text Cond Pro Light" w:hAnsi="PF Din Text Cond Pro Light"/>
          <w:sz w:val="28"/>
          <w:szCs w:val="28"/>
        </w:rPr>
        <w:t xml:space="preserve"> мая 2014 г. вступает в силу Федеральный </w:t>
      </w:r>
      <w:hyperlink r:id="rId8" w:history="1">
        <w:r w:rsidR="00B1499B" w:rsidRPr="00CF7BD0">
          <w:rPr>
            <w:rFonts w:ascii="PF Din Text Cond Pro Light" w:hAnsi="PF Din Text Cond Pro Light"/>
            <w:sz w:val="28"/>
            <w:szCs w:val="28"/>
          </w:rPr>
          <w:t>закон</w:t>
        </w:r>
      </w:hyperlink>
      <w:r w:rsidR="00B1499B" w:rsidRPr="00CF7BD0">
        <w:rPr>
          <w:rFonts w:ascii="PF Din Text Cond Pro Light" w:hAnsi="PF Din Text Cond Pro Light"/>
          <w:sz w:val="28"/>
          <w:szCs w:val="28"/>
        </w:rPr>
        <w:t xml:space="preserve"> от 07.05.2013 N 89-ФЗ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в части уточнения обязанностей кредитных организаций".</w:t>
      </w:r>
    </w:p>
    <w:p w:rsidR="00B1499B" w:rsidRPr="00CF7BD0" w:rsidRDefault="00B1499B" w:rsidP="00B1499B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8"/>
          <w:szCs w:val="28"/>
        </w:rPr>
      </w:pPr>
    </w:p>
    <w:p w:rsidR="00B1499B" w:rsidRPr="00CF7BD0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 xml:space="preserve">Согласно данному </w:t>
      </w:r>
      <w:hyperlink r:id="rId9" w:history="1">
        <w:r w:rsidRPr="00CF7BD0">
          <w:rPr>
            <w:rFonts w:ascii="PF Din Text Cond Pro Light" w:hAnsi="PF Din Text Cond Pro Light"/>
            <w:sz w:val="28"/>
            <w:szCs w:val="28"/>
          </w:rPr>
          <w:t>Закону</w:t>
        </w:r>
      </w:hyperlink>
      <w:r w:rsidRPr="00CF7BD0">
        <w:rPr>
          <w:rFonts w:ascii="PF Din Text Cond Pro Light" w:hAnsi="PF Din Text Cond Pro Light"/>
          <w:sz w:val="28"/>
          <w:szCs w:val="28"/>
        </w:rPr>
        <w:t xml:space="preserve"> контрольно-кассовая техника в составе платежного терминала и банкомата должна быть:</w:t>
      </w:r>
    </w:p>
    <w:p w:rsidR="00B1499B" w:rsidRPr="00CF7BD0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</w:p>
    <w:p w:rsidR="00B1499B" w:rsidRPr="00CF7BD0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 xml:space="preserve">- </w:t>
      </w:r>
      <w:proofErr w:type="gramStart"/>
      <w:r w:rsidRPr="00CF7BD0">
        <w:rPr>
          <w:rFonts w:ascii="PF Din Text Cond Pro Light" w:hAnsi="PF Din Text Cond Pro Light"/>
          <w:sz w:val="28"/>
          <w:szCs w:val="28"/>
        </w:rPr>
        <w:t>установлена</w:t>
      </w:r>
      <w:proofErr w:type="gramEnd"/>
      <w:r w:rsidRPr="00CF7BD0">
        <w:rPr>
          <w:rFonts w:ascii="PF Din Text Cond Pro Light" w:hAnsi="PF Din Text Cond Pro Light"/>
          <w:sz w:val="28"/>
          <w:szCs w:val="28"/>
        </w:rPr>
        <w:t xml:space="preserve"> в составе каждого платежного терминала и банкомата внутри их корпусов, содержащих устройство для приема и (или) выдачи средств наличного платежа;</w:t>
      </w:r>
    </w:p>
    <w:p w:rsidR="00B1499B" w:rsidRPr="00CF7BD0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 xml:space="preserve">- </w:t>
      </w:r>
      <w:proofErr w:type="gramStart"/>
      <w:r w:rsidRPr="00CF7BD0">
        <w:rPr>
          <w:rFonts w:ascii="PF Din Text Cond Pro Light" w:hAnsi="PF Din Text Cond Pro Light"/>
          <w:sz w:val="28"/>
          <w:szCs w:val="28"/>
        </w:rPr>
        <w:t>зарегистрирована</w:t>
      </w:r>
      <w:proofErr w:type="gramEnd"/>
      <w:r w:rsidRPr="00CF7BD0">
        <w:rPr>
          <w:rFonts w:ascii="PF Din Text Cond Pro Light" w:hAnsi="PF Din Text Cond Pro Light"/>
          <w:sz w:val="28"/>
          <w:szCs w:val="28"/>
        </w:rPr>
        <w:t xml:space="preserve"> в налоговом органе по месту учета </w:t>
      </w:r>
      <w:r w:rsidR="00CF7BD0">
        <w:rPr>
          <w:rFonts w:ascii="PF Din Text Cond Pro Light" w:hAnsi="PF Din Text Cond Pro Light"/>
          <w:sz w:val="28"/>
          <w:szCs w:val="28"/>
        </w:rPr>
        <w:t>налогоплательщика</w:t>
      </w:r>
      <w:r w:rsidR="000F7FCC">
        <w:rPr>
          <w:rFonts w:ascii="PF Din Text Cond Pro Light" w:hAnsi="PF Din Text Cond Pro Light"/>
          <w:sz w:val="28"/>
          <w:szCs w:val="28"/>
        </w:rPr>
        <w:t>,</w:t>
      </w:r>
      <w:r w:rsidRPr="00CF7BD0">
        <w:rPr>
          <w:rFonts w:ascii="PF Din Text Cond Pro Light" w:hAnsi="PF Din Text Cond Pro Light"/>
          <w:sz w:val="28"/>
          <w:szCs w:val="28"/>
        </w:rPr>
        <w:t xml:space="preserve"> с указанием адреса места ее установки в составе платежного терминала или банкомата;</w:t>
      </w:r>
    </w:p>
    <w:p w:rsidR="00B1499B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>- а также должна передавать в фискальном режиме в платежный терминал или банкомат фискальные данные, регистрируемые на кассовом чеке, электронном носителе контрольной ленты и в накопителе фискальной памяти.</w:t>
      </w:r>
    </w:p>
    <w:p w:rsidR="00CF7BD0" w:rsidRDefault="00CF7BD0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</w:p>
    <w:p w:rsidR="00CF7BD0" w:rsidRPr="00CF7BD0" w:rsidRDefault="00CF7BD0" w:rsidP="00CF7BD0">
      <w:pPr>
        <w:widowControl w:val="0"/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>В тех случаях, когда устройство выполняет исключительно функции банкомата в соответствии с положениями Федерального закона № 54-ФЗ (в редакции Федерального закона № 89-ФЗ), то такое устройство является банкоматом.</w:t>
      </w:r>
    </w:p>
    <w:p w:rsidR="00CF7BD0" w:rsidRPr="00CF7BD0" w:rsidRDefault="00CF7BD0" w:rsidP="00CF7BD0">
      <w:pPr>
        <w:widowControl w:val="0"/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>Однако</w:t>
      </w:r>
      <w:proofErr w:type="gramStart"/>
      <w:r w:rsidRPr="00CF7BD0">
        <w:rPr>
          <w:rFonts w:ascii="PF Din Text Cond Pro Light" w:hAnsi="PF Din Text Cond Pro Light"/>
          <w:sz w:val="28"/>
          <w:szCs w:val="28"/>
        </w:rPr>
        <w:t>,</w:t>
      </w:r>
      <w:proofErr w:type="gramEnd"/>
      <w:r w:rsidRPr="00CF7BD0">
        <w:rPr>
          <w:rFonts w:ascii="PF Din Text Cond Pro Light" w:hAnsi="PF Din Text Cond Pro Light"/>
          <w:sz w:val="28"/>
          <w:szCs w:val="28"/>
        </w:rPr>
        <w:t xml:space="preserve"> если устройство выполняет функции банкомата в соответствии с положениями Федерального закона № 54-ФЗ (в редакции Федерального закона № 89-ФЗ), но при этом позволяет осуществлять наличные денежные расчеты в автоматическом режиме (без участия уполномоченного лица организации или индивидуального предпринимателя, осуществляющих наличные денежные расчеты), то такое устройство в целях Федерального закона № 54-ФЗ (в редакции Федерального закона № 89-ФЗ) признается платежным терминалом и должно быть оборудовано контрольно-кассовой техникой.</w:t>
      </w:r>
    </w:p>
    <w:p w:rsidR="00CF7BD0" w:rsidRPr="00CF7BD0" w:rsidRDefault="00CF7BD0" w:rsidP="00CF7BD0">
      <w:pPr>
        <w:pStyle w:val="ConsPlusNormal"/>
        <w:outlineLvl w:val="0"/>
        <w:rPr>
          <w:rFonts w:ascii="PF Din Text Cond Pro Light" w:hAnsi="PF Din Text Cond Pro Light" w:cs="Times New Roman"/>
          <w:sz w:val="28"/>
          <w:szCs w:val="28"/>
        </w:rPr>
      </w:pPr>
    </w:p>
    <w:p w:rsidR="00B1499B" w:rsidRPr="00CF7BD0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 xml:space="preserve">Также согласно указанному выше </w:t>
      </w:r>
      <w:hyperlink r:id="rId10" w:history="1">
        <w:r w:rsidRPr="00CF7BD0">
          <w:rPr>
            <w:rFonts w:ascii="PF Din Text Cond Pro Light" w:hAnsi="PF Din Text Cond Pro Light"/>
            <w:sz w:val="28"/>
            <w:szCs w:val="28"/>
          </w:rPr>
          <w:t>Закону</w:t>
        </w:r>
      </w:hyperlink>
      <w:r w:rsidRPr="00CF7BD0">
        <w:rPr>
          <w:rFonts w:ascii="PF Din Text Cond Pro Light" w:hAnsi="PF Din Text Cond Pro Light"/>
          <w:sz w:val="28"/>
          <w:szCs w:val="28"/>
        </w:rPr>
        <w:t xml:space="preserve"> </w:t>
      </w:r>
      <w:r w:rsidR="000F7FCC">
        <w:rPr>
          <w:rFonts w:ascii="PF Din Text Cond Pro Light" w:hAnsi="PF Din Text Cond Pro Light"/>
          <w:sz w:val="28"/>
          <w:szCs w:val="28"/>
        </w:rPr>
        <w:t xml:space="preserve">организации и </w:t>
      </w:r>
      <w:r w:rsidRPr="00CF7BD0">
        <w:rPr>
          <w:rFonts w:ascii="PF Din Text Cond Pro Light" w:hAnsi="PF Din Text Cond Pro Light"/>
          <w:sz w:val="28"/>
          <w:szCs w:val="28"/>
        </w:rPr>
        <w:t xml:space="preserve">индивидуальные предприниматели, применяющие платежный терминал и (или) банкомат, с </w:t>
      </w:r>
      <w:r w:rsidR="00CF7BD0" w:rsidRPr="00CF7BD0">
        <w:rPr>
          <w:rFonts w:ascii="PF Din Text Cond Pro Light" w:hAnsi="PF Din Text Cond Pro Light"/>
          <w:sz w:val="28"/>
          <w:szCs w:val="28"/>
        </w:rPr>
        <w:t>9</w:t>
      </w:r>
      <w:r w:rsidRPr="00CF7BD0">
        <w:rPr>
          <w:rFonts w:ascii="PF Din Text Cond Pro Light" w:hAnsi="PF Din Text Cond Pro Light"/>
          <w:sz w:val="28"/>
          <w:szCs w:val="28"/>
        </w:rPr>
        <w:t xml:space="preserve"> мая 2014 г. обязаны:</w:t>
      </w:r>
    </w:p>
    <w:p w:rsidR="00B1499B" w:rsidRPr="00CF7BD0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</w:p>
    <w:p w:rsidR="00B1499B" w:rsidRPr="00CF7BD0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>- использовать контрольно-кассовую технику в составе платежного терминала и банкомата, установленную внутри их корпусов, содержащих устройство для приема и (или) выдачи средств наличного платежа;</w:t>
      </w:r>
    </w:p>
    <w:p w:rsidR="00B1499B" w:rsidRPr="00CF7BD0" w:rsidRDefault="00B1499B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CF7BD0">
        <w:rPr>
          <w:rFonts w:ascii="PF Din Text Cond Pro Light" w:hAnsi="PF Din Text Cond Pro Light"/>
          <w:sz w:val="28"/>
          <w:szCs w:val="28"/>
        </w:rPr>
        <w:t>- осуществлять регистрацию применяемой контрольно-кассовой техники в налоговых органах по месту учета индивидуального предпринимателя с указанием адреса места ее установки в составе платежного терминала и банкомата.</w:t>
      </w:r>
    </w:p>
    <w:p w:rsidR="00B1499B" w:rsidRPr="00CF7BD0" w:rsidRDefault="00B1499B" w:rsidP="00B1499B">
      <w:pPr>
        <w:pStyle w:val="ConsPlusNormal"/>
        <w:outlineLvl w:val="0"/>
        <w:rPr>
          <w:rFonts w:ascii="PF Din Text Cond Pro Light" w:hAnsi="PF Din Text Cond Pro Light" w:cs="Times New Roman"/>
          <w:sz w:val="28"/>
          <w:szCs w:val="28"/>
        </w:rPr>
      </w:pPr>
    </w:p>
    <w:sectPr w:rsidR="00B1499B" w:rsidRPr="00CF7BD0" w:rsidSect="00E75892">
      <w:headerReference w:type="default" r:id="rId11"/>
      <w:footerReference w:type="even" r:id="rId12"/>
      <w:footerReference w:type="default" r:id="rId13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D0" w:rsidRDefault="00CF7BD0">
      <w:r>
        <w:separator/>
      </w:r>
    </w:p>
  </w:endnote>
  <w:endnote w:type="continuationSeparator" w:id="0">
    <w:p w:rsidR="00CF7BD0" w:rsidRDefault="00CF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D0" w:rsidRDefault="00CF7BD0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BD0" w:rsidRDefault="00CF7BD0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CF7BD0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CF7BD0" w:rsidRDefault="00CF7BD0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CF7BD0" w:rsidRDefault="00CF7BD0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CF7BD0" w:rsidRPr="003D19E0" w:rsidRDefault="00CF7BD0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CF7BD0" w:rsidRPr="007504E5" w:rsidRDefault="00CF7BD0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CF7BD0" w:rsidRPr="007504E5" w:rsidRDefault="00CF7BD0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CF7BD0" w:rsidRPr="007504E5" w:rsidRDefault="00CF7BD0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F7BD0" w:rsidRDefault="00CF7BD0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CF7BD0" w:rsidRPr="00E75892" w:rsidRDefault="00CF7BD0" w:rsidP="00B1499B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14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CF7BD0" w:rsidRDefault="00CF7BD0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D0" w:rsidRDefault="00CF7BD0">
      <w:r>
        <w:separator/>
      </w:r>
    </w:p>
  </w:footnote>
  <w:footnote w:type="continuationSeparator" w:id="0">
    <w:p w:rsidR="00CF7BD0" w:rsidRDefault="00CF7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D0" w:rsidRDefault="00CF7BD0" w:rsidP="001C4B31">
    <w:pPr>
      <w:pStyle w:val="a7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0F7FCC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350C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9709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2451"/>
    <w:rsid w:val="007246B5"/>
    <w:rsid w:val="00725881"/>
    <w:rsid w:val="007504E5"/>
    <w:rsid w:val="00753AFD"/>
    <w:rsid w:val="0077120C"/>
    <w:rsid w:val="0077357E"/>
    <w:rsid w:val="00773F0B"/>
    <w:rsid w:val="00776B50"/>
    <w:rsid w:val="0078112B"/>
    <w:rsid w:val="00786042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D53D8"/>
    <w:rsid w:val="009E4BDE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499B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2AB3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1BFC"/>
    <w:rsid w:val="00CE215B"/>
    <w:rsid w:val="00CE3BCC"/>
    <w:rsid w:val="00CE4514"/>
    <w:rsid w:val="00CE57E4"/>
    <w:rsid w:val="00CF4A2F"/>
    <w:rsid w:val="00CF7BD0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3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 Знак Знак Знак Знак Знак Знак Знак Знак Знак Знак Знак Знак Знак"/>
    <w:basedOn w:val="a"/>
    <w:semiHidden/>
    <w:rsid w:val="00725881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3C02650D204E211B964DCCCE3F81E8B341DE42466867A397716FC4By3qE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F3C02650D204E211B964DCCCE3F81E8B341DE42466867A397716FC4B3EB74B6A0323D48C7C4224yEq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F3C02650D204E211B964DCCCE3F81E8B341DE42466867A397716FC4B3EB74B6A0323D48C7C4225yEq3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1E5A-5C3B-4907-ADB2-D228BF3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2665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consultantplus://offline/ref=D5D9F122072C3A3D7D0529A58AE59245E99F80DFC592591187E41E35BE1F14EF14C5FDEF7A64n7p3K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3</cp:revision>
  <cp:lastPrinted>2014-04-02T05:12:00Z</cp:lastPrinted>
  <dcterms:created xsi:type="dcterms:W3CDTF">2014-05-16T10:46:00Z</dcterms:created>
  <dcterms:modified xsi:type="dcterms:W3CDTF">2014-05-19T03:35:00Z</dcterms:modified>
</cp:coreProperties>
</file>