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19" w:rsidRDefault="00F51719" w:rsidP="00F517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50FC1" w:rsidRDefault="00540B68" w:rsidP="00550FC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 w:cs="Arial"/>
          <w:b/>
          <w:color w:val="0070C0"/>
          <w:sz w:val="72"/>
          <w:szCs w:val="72"/>
        </w:rPr>
      </w:pPr>
      <w:r w:rsidRPr="00550FC1">
        <w:rPr>
          <w:rFonts w:ascii="PF Din Text Cond Pro Light" w:hAnsi="PF Din Text Cond Pro Light" w:cs="Arial"/>
          <w:b/>
          <w:color w:val="0070C0"/>
          <w:sz w:val="72"/>
          <w:szCs w:val="72"/>
        </w:rPr>
        <w:t>Предоставление сведений</w:t>
      </w:r>
    </w:p>
    <w:p w:rsidR="00F51719" w:rsidRPr="00550FC1" w:rsidRDefault="00540B68" w:rsidP="00550FC1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 w:cs="Arial"/>
          <w:b/>
          <w:color w:val="0070C0"/>
          <w:sz w:val="72"/>
          <w:szCs w:val="72"/>
        </w:rPr>
      </w:pPr>
      <w:r w:rsidRPr="00550FC1">
        <w:rPr>
          <w:rFonts w:ascii="PF Din Text Cond Pro Light" w:hAnsi="PF Din Text Cond Pro Light" w:cs="Arial"/>
          <w:b/>
          <w:color w:val="0070C0"/>
          <w:sz w:val="72"/>
          <w:szCs w:val="72"/>
        </w:rPr>
        <w:t xml:space="preserve"> об открытии (закрытии) счетов.</w:t>
      </w:r>
    </w:p>
    <w:p w:rsidR="00F51719" w:rsidRPr="00540B68" w:rsidRDefault="00F51719" w:rsidP="00F5171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b/>
          <w:color w:val="0070C0"/>
          <w:sz w:val="44"/>
          <w:szCs w:val="44"/>
        </w:rPr>
      </w:pPr>
    </w:p>
    <w:p w:rsidR="00F51719" w:rsidRDefault="00F51719" w:rsidP="00F517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51719" w:rsidRDefault="00F51719" w:rsidP="00F517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40B68" w:rsidRPr="00550FC1" w:rsidRDefault="00F51719" w:rsidP="00F5171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40"/>
          <w:szCs w:val="40"/>
        </w:rPr>
      </w:pPr>
      <w:r w:rsidRPr="00550FC1">
        <w:rPr>
          <w:rFonts w:ascii="PF Din Text Cond Pro Light" w:hAnsi="PF Din Text Cond Pro Light" w:cs="Arial"/>
          <w:sz w:val="40"/>
          <w:szCs w:val="40"/>
        </w:rPr>
        <w:t xml:space="preserve">Со 2 мая 2014 г. отменяется обязанность организаций и индивидуальных предпринимателей сообщать в инспекцию об открытии (закрытии) счетов, в том числе лицевых, и о возникновении или прекращении права использовать корпоративные электронные средства платежа для переводов электронных денежных средств. </w:t>
      </w:r>
    </w:p>
    <w:p w:rsidR="00540B68" w:rsidRPr="00550FC1" w:rsidRDefault="00540B68" w:rsidP="00F5171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40"/>
          <w:szCs w:val="40"/>
        </w:rPr>
      </w:pPr>
    </w:p>
    <w:p w:rsidR="00540B68" w:rsidRPr="00550FC1" w:rsidRDefault="00F51719" w:rsidP="00540B68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40"/>
          <w:szCs w:val="40"/>
        </w:rPr>
      </w:pPr>
      <w:r w:rsidRPr="00550FC1">
        <w:rPr>
          <w:rFonts w:ascii="PF Din Text Cond Pro Light" w:hAnsi="PF Din Text Cond Pro Light" w:cs="Arial"/>
          <w:sz w:val="40"/>
          <w:szCs w:val="40"/>
        </w:rPr>
        <w:t xml:space="preserve">Устанавливающие такие обязанности </w:t>
      </w:r>
      <w:hyperlink r:id="rId8" w:history="1">
        <w:proofErr w:type="spellStart"/>
        <w:r w:rsidRPr="00550FC1">
          <w:rPr>
            <w:rFonts w:ascii="PF Din Text Cond Pro Light" w:hAnsi="PF Din Text Cond Pro Light" w:cs="Arial"/>
            <w:sz w:val="40"/>
            <w:szCs w:val="40"/>
          </w:rPr>
          <w:t>подп</w:t>
        </w:r>
        <w:proofErr w:type="spellEnd"/>
        <w:r w:rsidRPr="00550FC1">
          <w:rPr>
            <w:rFonts w:ascii="PF Din Text Cond Pro Light" w:hAnsi="PF Din Text Cond Pro Light" w:cs="Arial"/>
            <w:sz w:val="40"/>
            <w:szCs w:val="40"/>
          </w:rPr>
          <w:t>. 1</w:t>
        </w:r>
      </w:hyperlink>
      <w:r w:rsidRPr="00550FC1">
        <w:rPr>
          <w:rFonts w:ascii="PF Din Text Cond Pro Light" w:hAnsi="PF Din Text Cond Pro Light" w:cs="Arial"/>
          <w:sz w:val="40"/>
          <w:szCs w:val="40"/>
        </w:rPr>
        <w:t xml:space="preserve"> и </w:t>
      </w:r>
      <w:hyperlink r:id="rId9" w:history="1">
        <w:r w:rsidRPr="00550FC1">
          <w:rPr>
            <w:rFonts w:ascii="PF Din Text Cond Pro Light" w:hAnsi="PF Din Text Cond Pro Light" w:cs="Arial"/>
            <w:sz w:val="40"/>
            <w:szCs w:val="40"/>
          </w:rPr>
          <w:t>1.1 п. 2 ст. 23</w:t>
        </w:r>
      </w:hyperlink>
      <w:r w:rsidRPr="00550FC1">
        <w:rPr>
          <w:rFonts w:ascii="PF Din Text Cond Pro Light" w:hAnsi="PF Din Text Cond Pro Light" w:cs="Arial"/>
          <w:sz w:val="40"/>
          <w:szCs w:val="40"/>
        </w:rPr>
        <w:t xml:space="preserve"> НК РФ утратят силу (</w:t>
      </w:r>
      <w:proofErr w:type="spellStart"/>
      <w:r w:rsidR="003335D4" w:rsidRPr="00550FC1">
        <w:rPr>
          <w:rFonts w:ascii="PF Din Text Cond Pro Light" w:hAnsi="PF Din Text Cond Pro Light" w:cs="Arial"/>
          <w:sz w:val="40"/>
          <w:szCs w:val="40"/>
        </w:rPr>
        <w:fldChar w:fldCharType="begin"/>
      </w:r>
      <w:r w:rsidRPr="00550FC1">
        <w:rPr>
          <w:rFonts w:ascii="PF Din Text Cond Pro Light" w:hAnsi="PF Din Text Cond Pro Light" w:cs="Arial"/>
          <w:sz w:val="40"/>
          <w:szCs w:val="40"/>
        </w:rPr>
        <w:instrText xml:space="preserve">HYPERLINK consultantplus://offline/ref=0AA50EAF56769BD2312DCEE7B890D9A2F31E8BB92F9E755FE86917AF62A34EEDD1583CA2E92651F8L4Y2F </w:instrText>
      </w:r>
      <w:r w:rsidR="003335D4" w:rsidRPr="00550FC1">
        <w:rPr>
          <w:rFonts w:ascii="PF Din Text Cond Pro Light" w:hAnsi="PF Din Text Cond Pro Light" w:cs="Arial"/>
          <w:sz w:val="40"/>
          <w:szCs w:val="40"/>
        </w:rPr>
        <w:fldChar w:fldCharType="separate"/>
      </w:r>
      <w:r w:rsidRPr="00550FC1">
        <w:rPr>
          <w:rFonts w:ascii="PF Din Text Cond Pro Light" w:hAnsi="PF Din Text Cond Pro Light" w:cs="Arial"/>
          <w:sz w:val="40"/>
          <w:szCs w:val="40"/>
        </w:rPr>
        <w:t>подп</w:t>
      </w:r>
      <w:proofErr w:type="spellEnd"/>
      <w:r w:rsidRPr="00550FC1">
        <w:rPr>
          <w:rFonts w:ascii="PF Din Text Cond Pro Light" w:hAnsi="PF Din Text Cond Pro Light" w:cs="Arial"/>
          <w:sz w:val="40"/>
          <w:szCs w:val="40"/>
        </w:rPr>
        <w:t>. "б" п. 1 ст. 1</w:t>
      </w:r>
      <w:r w:rsidR="003335D4" w:rsidRPr="00550FC1">
        <w:rPr>
          <w:rFonts w:ascii="PF Din Text Cond Pro Light" w:hAnsi="PF Din Text Cond Pro Light" w:cs="Arial"/>
          <w:sz w:val="40"/>
          <w:szCs w:val="40"/>
        </w:rPr>
        <w:fldChar w:fldCharType="end"/>
      </w:r>
      <w:r w:rsidRPr="00550FC1">
        <w:rPr>
          <w:rFonts w:ascii="PF Din Text Cond Pro Light" w:hAnsi="PF Din Text Cond Pro Light" w:cs="Arial"/>
          <w:sz w:val="40"/>
          <w:szCs w:val="40"/>
        </w:rPr>
        <w:t xml:space="preserve">, </w:t>
      </w:r>
      <w:hyperlink r:id="rId10" w:history="1">
        <w:r w:rsidRPr="00550FC1">
          <w:rPr>
            <w:rFonts w:ascii="PF Din Text Cond Pro Light" w:hAnsi="PF Din Text Cond Pro Light" w:cs="Arial"/>
            <w:sz w:val="40"/>
            <w:szCs w:val="40"/>
          </w:rPr>
          <w:t>ч. 1 ст. 7</w:t>
        </w:r>
      </w:hyperlink>
      <w:r w:rsidRPr="00550FC1">
        <w:rPr>
          <w:rFonts w:ascii="PF Din Text Cond Pro Light" w:hAnsi="PF Din Text Cond Pro Light" w:cs="Arial"/>
          <w:sz w:val="40"/>
          <w:szCs w:val="40"/>
        </w:rPr>
        <w:t xml:space="preserve"> Закона N 52-ФЗ). </w:t>
      </w:r>
    </w:p>
    <w:p w:rsidR="00540B68" w:rsidRPr="00550FC1" w:rsidRDefault="00540B68" w:rsidP="00F5171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40"/>
          <w:szCs w:val="40"/>
        </w:rPr>
      </w:pPr>
    </w:p>
    <w:p w:rsidR="00F51719" w:rsidRPr="00550FC1" w:rsidRDefault="00F51719" w:rsidP="00540B68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40"/>
          <w:szCs w:val="40"/>
        </w:rPr>
      </w:pPr>
      <w:r w:rsidRPr="00550FC1">
        <w:rPr>
          <w:rFonts w:ascii="PF Din Text Cond Pro Light" w:hAnsi="PF Din Text Cond Pro Light" w:cs="Arial"/>
          <w:sz w:val="40"/>
          <w:szCs w:val="40"/>
        </w:rPr>
        <w:t xml:space="preserve">Соответственно, будет устранена и мера ответственности, предусмотренная </w:t>
      </w:r>
      <w:hyperlink r:id="rId11" w:history="1">
        <w:r w:rsidRPr="00550FC1">
          <w:rPr>
            <w:rFonts w:ascii="PF Din Text Cond Pro Light" w:hAnsi="PF Din Text Cond Pro Light" w:cs="Arial"/>
            <w:sz w:val="40"/>
            <w:szCs w:val="40"/>
          </w:rPr>
          <w:t>ст. 118</w:t>
        </w:r>
      </w:hyperlink>
      <w:r w:rsidRPr="00550FC1">
        <w:rPr>
          <w:rFonts w:ascii="PF Din Text Cond Pro Light" w:hAnsi="PF Din Text Cond Pro Light" w:cs="Arial"/>
          <w:sz w:val="40"/>
          <w:szCs w:val="40"/>
        </w:rPr>
        <w:t xml:space="preserve"> НК РФ за нарушение семидневного срока представления данных сведений (</w:t>
      </w:r>
      <w:hyperlink r:id="rId12" w:history="1">
        <w:r w:rsidRPr="00550FC1">
          <w:rPr>
            <w:rFonts w:ascii="PF Din Text Cond Pro Light" w:hAnsi="PF Din Text Cond Pro Light" w:cs="Arial"/>
            <w:sz w:val="40"/>
            <w:szCs w:val="40"/>
          </w:rPr>
          <w:t>п. 11 ст. 1</w:t>
        </w:r>
      </w:hyperlink>
      <w:r w:rsidRPr="00550FC1">
        <w:rPr>
          <w:rFonts w:ascii="PF Din Text Cond Pro Light" w:hAnsi="PF Din Text Cond Pro Light" w:cs="Arial"/>
          <w:sz w:val="40"/>
          <w:szCs w:val="40"/>
        </w:rPr>
        <w:t xml:space="preserve"> Закона N 52-ФЗ).</w:t>
      </w:r>
    </w:p>
    <w:p w:rsidR="00540B68" w:rsidRPr="00550FC1" w:rsidRDefault="00540B68" w:rsidP="00540B68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40"/>
          <w:szCs w:val="40"/>
        </w:rPr>
      </w:pPr>
    </w:p>
    <w:p w:rsidR="00F51719" w:rsidRPr="00550FC1" w:rsidRDefault="00F51719" w:rsidP="00540B68">
      <w:pPr>
        <w:autoSpaceDE w:val="0"/>
        <w:autoSpaceDN w:val="0"/>
        <w:adjustRightInd w:val="0"/>
        <w:jc w:val="both"/>
        <w:rPr>
          <w:rFonts w:ascii="PF Din Text Cond Pro Light" w:hAnsi="PF Din Text Cond Pro Light" w:cs="Arial"/>
          <w:sz w:val="40"/>
          <w:szCs w:val="40"/>
        </w:rPr>
      </w:pPr>
      <w:r w:rsidRPr="00550FC1">
        <w:rPr>
          <w:rFonts w:ascii="PF Din Text Cond Pro Light" w:hAnsi="PF Din Text Cond Pro Light" w:cs="Arial"/>
          <w:sz w:val="40"/>
          <w:szCs w:val="40"/>
        </w:rPr>
        <w:t>Теперь обязанности по представлению упомянутых сведений в инспекцию сохраняются только для кредитных организаций.</w:t>
      </w:r>
    </w:p>
    <w:p w:rsidR="00FE1B66" w:rsidRDefault="00FE1B66" w:rsidP="00F51719">
      <w:pPr>
        <w:rPr>
          <w:rFonts w:ascii="PF Din Text Cond Pro Light" w:hAnsi="PF Din Text Cond Pro Light"/>
          <w:sz w:val="40"/>
          <w:szCs w:val="40"/>
        </w:rPr>
      </w:pPr>
    </w:p>
    <w:p w:rsidR="00D369DA" w:rsidRPr="00D369DA" w:rsidRDefault="00D369DA" w:rsidP="00D369DA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 w:cs="PF Din Text Cond Pro Light"/>
          <w:sz w:val="40"/>
          <w:szCs w:val="40"/>
        </w:rPr>
      </w:pPr>
      <w:r w:rsidRPr="00D369DA">
        <w:rPr>
          <w:rFonts w:ascii="PF Din Text Cond Pro Light" w:hAnsi="PF Din Text Cond Pro Light"/>
          <w:sz w:val="40"/>
          <w:szCs w:val="40"/>
        </w:rPr>
        <w:t xml:space="preserve">Соответствующие разъяснения изложены в </w:t>
      </w:r>
      <w:proofErr w:type="gramStart"/>
      <w:r w:rsidRPr="00D369DA">
        <w:rPr>
          <w:rFonts w:ascii="PF Din Text Cond Pro Light" w:hAnsi="PF Din Text Cond Pro Light"/>
          <w:sz w:val="40"/>
          <w:szCs w:val="40"/>
        </w:rPr>
        <w:t>Ф</w:t>
      </w:r>
      <w:r w:rsidRPr="00D369DA">
        <w:rPr>
          <w:rFonts w:ascii="PF Din Text Cond Pro Light" w:hAnsi="PF Din Text Cond Pro Light" w:cs="PF Din Text Cond Pro Light"/>
          <w:sz w:val="40"/>
          <w:szCs w:val="40"/>
        </w:rPr>
        <w:t>едеральным</w:t>
      </w:r>
      <w:proofErr w:type="gramEnd"/>
      <w:r w:rsidRPr="00D369DA">
        <w:rPr>
          <w:rFonts w:ascii="PF Din Text Cond Pro Light" w:hAnsi="PF Din Text Cond Pro Light" w:cs="PF Din Text Cond Pro Light"/>
          <w:sz w:val="40"/>
          <w:szCs w:val="40"/>
        </w:rPr>
        <w:t xml:space="preserve"> законе от 02.04.2014 N 52-ФЗ</w:t>
      </w:r>
      <w:r w:rsidRPr="00D369DA">
        <w:rPr>
          <w:rFonts w:ascii="PF Din Text Cond Pro Light" w:hAnsi="PF Din Text Cond Pro Light" w:cs="PF Din Text Cond Pro Light"/>
          <w:sz w:val="40"/>
          <w:szCs w:val="40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</w:p>
    <w:p w:rsidR="00D369DA" w:rsidRPr="00D369DA" w:rsidRDefault="00D369DA" w:rsidP="00F51719">
      <w:pPr>
        <w:rPr>
          <w:rFonts w:ascii="PF Din Text Cond Pro Light" w:hAnsi="PF Din Text Cond Pro Light"/>
          <w:sz w:val="40"/>
          <w:szCs w:val="40"/>
        </w:rPr>
      </w:pPr>
    </w:p>
    <w:sectPr w:rsidR="00D369DA" w:rsidRPr="00D369DA" w:rsidSect="00E75892">
      <w:headerReference w:type="default" r:id="rId13"/>
      <w:footerReference w:type="even" r:id="rId14"/>
      <w:footerReference w:type="default" r:id="rId15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19" w:rsidRDefault="00F51719">
      <w:r>
        <w:separator/>
      </w:r>
    </w:p>
  </w:endnote>
  <w:endnote w:type="continuationSeparator" w:id="0">
    <w:p w:rsidR="00F51719" w:rsidRDefault="00F5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19" w:rsidRDefault="003335D4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17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719" w:rsidRDefault="00F51719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F51719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F51719" w:rsidRDefault="00540B68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F51719" w:rsidRDefault="00F51719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F51719" w:rsidRPr="003D19E0" w:rsidRDefault="00F51719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F51719" w:rsidRPr="007504E5" w:rsidRDefault="00F51719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F51719" w:rsidRPr="007504E5" w:rsidRDefault="00F51719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F51719" w:rsidRPr="007504E5" w:rsidRDefault="00540B68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1719" w:rsidRDefault="00F51719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F51719" w:rsidRPr="00E75892" w:rsidRDefault="00F51719" w:rsidP="00B1499B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F51719" w:rsidRDefault="00F51719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19" w:rsidRDefault="00F51719">
      <w:r>
        <w:separator/>
      </w:r>
    </w:p>
  </w:footnote>
  <w:footnote w:type="continuationSeparator" w:id="0">
    <w:p w:rsidR="00F51719" w:rsidRDefault="00F5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19" w:rsidRDefault="00F51719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335D4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A28B1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0B68"/>
    <w:rsid w:val="00544A0F"/>
    <w:rsid w:val="00546234"/>
    <w:rsid w:val="00550FC1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369DA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719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50EAF56769BD2312DCEE7B890D9A2F31C82BC279B755FE86917AF62A34EEDD1583CA1ECL2Y6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A50EAF56769BD2312DCEE7B890D9A2F31E8BB92F9E755FE86917AF62A34EEDD1583CA2E92651FDL4Y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50EAF56769BD2312DCEE7B890D9A2F31C82BC279B755FE86917AF62A34EEDD1583CA2E92750FFL4Y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AA50EAF56769BD2312DCEE7B890D9A2F31E8BB92F9E755FE86917AF62A34EEDD1583CA2E92650F8L4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A50EAF56769BD2312DCEE7B890D9A2F31C82BC279B755FE86917AF62A34EEDD1583CA2ED24L5Y4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67382-4F91-47AD-B919-5C29BFC6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1769</CharactersWithSpaces>
  <SharedDoc>false</SharedDoc>
  <HLinks>
    <vt:vector size="18" baseType="variant"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consultantplus://offline/ref=8BF3C02650D204E211B964DCCCE3F81E8B341DE42466867A397716FC4B3EB74B6A0323D48C7C4224yEq2K</vt:lpwstr>
      </vt:variant>
      <vt:variant>
        <vt:lpwstr/>
      </vt:variant>
      <vt:variant>
        <vt:i4>7536702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consultantplus://offline/ref=8BF3C02650D204E211B964DCCCE3F81E8B341DE42466867A397716FC4B3EB74B6A0323D48C7C4225yEq3K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consultantplus://offline/ref=8BF3C02650D204E211B964DCCCE3F81E8B341DE42466867A397716FC4By3qEK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4</cp:revision>
  <cp:lastPrinted>2014-04-02T05:12:00Z</cp:lastPrinted>
  <dcterms:created xsi:type="dcterms:W3CDTF">2014-05-19T05:39:00Z</dcterms:created>
  <dcterms:modified xsi:type="dcterms:W3CDTF">2014-05-20T02:33:00Z</dcterms:modified>
</cp:coreProperties>
</file>