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CE" w:rsidRPr="001D6ACE" w:rsidRDefault="001D6ACE" w:rsidP="001D6ACE">
      <w:pPr>
        <w:jc w:val="center"/>
        <w:rPr>
          <w:rFonts w:ascii="PF Din Text Cond Pro Thin" w:hAnsi="PF Din Text Cond Pro Thin"/>
          <w:b/>
          <w:color w:val="0099CC"/>
          <w:sz w:val="56"/>
          <w:szCs w:val="56"/>
          <w:u w:val="single"/>
          <w:lang w:val="en-US"/>
        </w:rPr>
      </w:pPr>
      <w:r w:rsidRPr="001D6ACE">
        <w:rPr>
          <w:rFonts w:ascii="PF Din Text Cond Pro Thin" w:hAnsi="PF Din Text Cond Pro Thin"/>
          <w:b/>
          <w:color w:val="0099CC"/>
          <w:sz w:val="56"/>
          <w:szCs w:val="56"/>
          <w:u w:val="single"/>
        </w:rPr>
        <w:t>СПЕЦИАЛЬНЫЕ НАЛОГОВЫЕ РЕЖИМЫ</w:t>
      </w:r>
    </w:p>
    <w:p w:rsidR="001D6ACE" w:rsidRPr="001D6ACE" w:rsidRDefault="001D6ACE" w:rsidP="001D6ACE">
      <w:pPr>
        <w:rPr>
          <w:rFonts w:ascii="PF Din Text Cond Pro Thin" w:hAnsi="PF Din Text Cond Pro Thin"/>
          <w:lang w:val="en-US"/>
        </w:rPr>
      </w:pPr>
    </w:p>
    <w:tbl>
      <w:tblPr>
        <w:tblStyle w:val="a9"/>
        <w:tblW w:w="10490" w:type="dxa"/>
        <w:tblInd w:w="-176" w:type="dxa"/>
        <w:tblLook w:val="01E0"/>
      </w:tblPr>
      <w:tblGrid>
        <w:gridCol w:w="4852"/>
        <w:gridCol w:w="5638"/>
      </w:tblGrid>
      <w:tr w:rsidR="001D6ACE" w:rsidRPr="001D6ACE" w:rsidTr="001D6ACE">
        <w:trPr>
          <w:trHeight w:val="938"/>
        </w:trPr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НАИМЕНОВАНИЕ НАЛОГА</w:t>
            </w:r>
          </w:p>
        </w:tc>
        <w:tc>
          <w:tcPr>
            <w:tcW w:w="5638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Форма декларации утверждена</w:t>
            </w:r>
          </w:p>
        </w:tc>
      </w:tr>
      <w:tr w:rsidR="001D6ACE" w:rsidRPr="001D6ACE" w:rsidTr="001D6ACE">
        <w:trPr>
          <w:trHeight w:val="719"/>
        </w:trPr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УПРОЩЕННАЯ СИСТЕМА НАЛОГООБЛОЖЕНИЯ</w:t>
            </w:r>
          </w:p>
        </w:tc>
        <w:tc>
          <w:tcPr>
            <w:tcW w:w="5638" w:type="dxa"/>
            <w:vAlign w:val="center"/>
          </w:tcPr>
          <w:p w:rsidR="001D6ACE" w:rsidRPr="001D6ACE" w:rsidRDefault="001D6ACE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bCs/>
                <w:sz w:val="30"/>
                <w:szCs w:val="30"/>
              </w:rPr>
            </w:pPr>
          </w:p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bCs/>
                <w:sz w:val="30"/>
                <w:szCs w:val="30"/>
              </w:rPr>
            </w:pPr>
            <w:hyperlink r:id="rId7" w:history="1">
              <w:r w:rsidR="001D6ACE" w:rsidRPr="001D6ACE">
                <w:rPr>
                  <w:rFonts w:ascii="PF Din Text Cond Pro Thin" w:hAnsi="PF Din Text Cond Pro Thin"/>
                  <w:b/>
                  <w:bCs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 xml:space="preserve"> Минфина РФ от 22.06.2009 N 58н (ред. от 20.04.2011, с </w:t>
            </w:r>
            <w:proofErr w:type="spellStart"/>
            <w:r w:rsidR="001D6ACE"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>изм</w:t>
            </w:r>
            <w:proofErr w:type="spellEnd"/>
            <w:r w:rsidR="001D6ACE"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>. от 20.08.2012)</w:t>
            </w:r>
          </w:p>
          <w:p w:rsidR="001D6ACE" w:rsidRPr="001D6ACE" w:rsidRDefault="001D6ACE" w:rsidP="001D6A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  <w:p w:rsidR="001D6ACE" w:rsidRPr="001D6ACE" w:rsidRDefault="001D6ACE" w:rsidP="001D6A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  <w:tr w:rsidR="001D6ACE" w:rsidRPr="001D6ACE" w:rsidTr="001D6ACE">
        <w:trPr>
          <w:trHeight w:val="970"/>
        </w:trPr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ЕДИНЫЙ НАЛОГ НА ВМЕНЕННЫЙ ДОХОД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bCs/>
                <w:sz w:val="30"/>
                <w:szCs w:val="30"/>
              </w:rPr>
            </w:pPr>
            <w:hyperlink r:id="rId8" w:history="1">
              <w:r w:rsidR="001D6ACE" w:rsidRPr="001D6ACE">
                <w:rPr>
                  <w:rFonts w:ascii="PF Din Text Cond Pro Thin" w:hAnsi="PF Din Text Cond Pro Thin"/>
                  <w:b/>
                  <w:bCs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 xml:space="preserve"> ФНС РФ от 23.01.2012 N ММВ-7-3/13@</w:t>
            </w:r>
          </w:p>
          <w:p w:rsidR="001D6ACE" w:rsidRPr="001D6ACE" w:rsidRDefault="001D6ACE" w:rsidP="001D6A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ЕДИНЫЙ СЕЛЬСКОХОЗЯЙСТВЕННЫЙ НАЛОГ</w:t>
            </w: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hyperlink r:id="rId9" w:history="1">
              <w:r w:rsidR="001D6ACE"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 Минфина РФ от 22.06.2009 N 57н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ТРАНСПОРТНЫЙ НАЛОГ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(если есть объект)</w:t>
            </w: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hyperlink r:id="rId10" w:history="1">
              <w:r w:rsidR="001D6ACE"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 ФНС России от 20.02.2012 N ММВ-7-11/99@ (ред. от 26.10.2012)</w:t>
            </w: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ЗЕМЕЛЬНЫЙ НАЛОГ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(если есть объект)</w:t>
            </w: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hyperlink r:id="rId11" w:history="1">
              <w:r w:rsidR="001D6ACE"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 ФНС РФ от 28.10.2011 N ММВ-7-11/696@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pStyle w:val="ConsPlusNonformat"/>
              <w:jc w:val="center"/>
              <w:rPr>
                <w:rFonts w:ascii="PF Din Text Cond Pro Thin" w:hAnsi="PF Din Text Cond Pro Thin" w:cs="Times New Roma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 w:cs="Times New Roman"/>
                <w:b/>
                <w:sz w:val="30"/>
                <w:szCs w:val="30"/>
              </w:rPr>
              <w:t>СВЕДЕНИЯ О СРЕДНЕСПИСОЧНОЙ ЧИСЛЕННОСТИ РАБОТНИКОВ</w:t>
            </w:r>
          </w:p>
          <w:p w:rsidR="001D6ACE" w:rsidRPr="001D6ACE" w:rsidRDefault="001D6ACE" w:rsidP="001D6ACE">
            <w:pPr>
              <w:pStyle w:val="ConsPlusNonformat"/>
              <w:jc w:val="center"/>
              <w:rPr>
                <w:rFonts w:ascii="PF Din Text Cond Pro Thin" w:hAnsi="PF Din Text Cond Pro Thin" w:cs="Times New Roma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 w:cs="Times New Roman"/>
                <w:b/>
                <w:sz w:val="30"/>
                <w:szCs w:val="30"/>
              </w:rPr>
              <w:t>(не предоставляются ИП не имеющих наемных  работников)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  <w:tc>
          <w:tcPr>
            <w:tcW w:w="5638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Приказ ФНС России от 29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2007 г</w:t>
              </w:r>
            </w:smartTag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. N ММ-3-25/174@</w:t>
            </w: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pStyle w:val="ConsPlusNonformat"/>
              <w:jc w:val="center"/>
              <w:rPr>
                <w:rFonts w:ascii="PF Din Text Cond Pro Thin" w:hAnsi="PF Din Text Cond Pro Thin" w:cs="Times New Roma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 w:cs="Times New Roman"/>
                <w:b/>
                <w:sz w:val="30"/>
                <w:szCs w:val="30"/>
              </w:rPr>
              <w:t xml:space="preserve">БУХГАЛТЕРСКАЯ ОТЧЕТНОСТЬ </w:t>
            </w:r>
          </w:p>
          <w:p w:rsidR="001D6ACE" w:rsidRPr="001D6ACE" w:rsidRDefault="001D6ACE" w:rsidP="001D6ACE">
            <w:pPr>
              <w:pStyle w:val="ConsPlusNonformat"/>
              <w:jc w:val="center"/>
              <w:rPr>
                <w:rFonts w:ascii="PF Din Text Cond Pro Thin" w:hAnsi="PF Din Text Cond Pro Thin" w:cs="Times New Roma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 w:cs="Times New Roman"/>
                <w:b/>
                <w:sz w:val="30"/>
                <w:szCs w:val="30"/>
              </w:rPr>
              <w:t>(для плательщиков ЕНВД, УСН)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hyperlink r:id="rId12" w:history="1">
              <w:r w:rsidR="001D6ACE"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 Минфина РФ от 02.07.2010 N 66н (ред. от 04.12.2012)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СВЕДЕНИЯ О ДОХОДАХ ФИЗИЧЕСКИХ ЛИЦ ПО ФОРМЕ 2-НДФЛ 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>(если есть работники)</w:t>
            </w:r>
          </w:p>
        </w:tc>
        <w:tc>
          <w:tcPr>
            <w:tcW w:w="5638" w:type="dxa"/>
            <w:vAlign w:val="center"/>
          </w:tcPr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r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Приказ ФНС России </w:t>
            </w:r>
            <w:r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 xml:space="preserve">от 17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D6ACE">
                <w:rPr>
                  <w:rFonts w:ascii="PF Din Text Cond Pro Thin" w:hAnsi="PF Din Text Cond Pro Thin"/>
                  <w:b/>
                  <w:bCs/>
                  <w:sz w:val="30"/>
                  <w:szCs w:val="30"/>
                </w:rPr>
                <w:t>2010 г</w:t>
              </w:r>
            </w:smartTag>
            <w:r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>. N ММВ-7-3/611@</w:t>
            </w:r>
          </w:p>
        </w:tc>
      </w:tr>
      <w:tr w:rsidR="001D6ACE" w:rsidRPr="001D6ACE" w:rsidTr="001D6ACE">
        <w:tc>
          <w:tcPr>
            <w:tcW w:w="4852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F Din Text Cond Pro Thin" w:hAnsi="PF Din Text Cond Pro Thin"/>
                <w:b/>
                <w:bCs/>
                <w:sz w:val="30"/>
                <w:szCs w:val="30"/>
              </w:rPr>
            </w:pPr>
            <w:hyperlink r:id="rId13" w:history="1">
              <w:r w:rsidR="001D6ACE" w:rsidRPr="001D6ACE">
                <w:rPr>
                  <w:rFonts w:ascii="PF Din Text Cond Pro Thin" w:hAnsi="PF Din Text Cond Pro Thin"/>
                  <w:b/>
                  <w:bCs/>
                  <w:sz w:val="30"/>
                  <w:szCs w:val="30"/>
                </w:rPr>
                <w:t>Заявление</w:t>
              </w:r>
            </w:hyperlink>
            <w:r w:rsidR="001D6ACE" w:rsidRPr="001D6ACE">
              <w:rPr>
                <w:rFonts w:ascii="PF Din Text Cond Pro Thin" w:hAnsi="PF Din Text Cond Pro Thin"/>
                <w:b/>
                <w:bCs/>
                <w:sz w:val="30"/>
                <w:szCs w:val="30"/>
              </w:rPr>
              <w:t xml:space="preserve"> на получение патента (форма N 26.5-1)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  <w:tc>
          <w:tcPr>
            <w:tcW w:w="5638" w:type="dxa"/>
            <w:vAlign w:val="center"/>
          </w:tcPr>
          <w:p w:rsidR="001D6ACE" w:rsidRPr="001D6ACE" w:rsidRDefault="00E54211" w:rsidP="001D6ACE">
            <w:pPr>
              <w:autoSpaceDE w:val="0"/>
              <w:autoSpaceDN w:val="0"/>
              <w:adjustRightInd w:val="0"/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  <w:hyperlink r:id="rId14" w:history="1">
              <w:r w:rsidR="001D6ACE" w:rsidRPr="001D6ACE">
                <w:rPr>
                  <w:rFonts w:ascii="PF Din Text Cond Pro Thin" w:hAnsi="PF Din Text Cond Pro Thin"/>
                  <w:b/>
                  <w:sz w:val="30"/>
                  <w:szCs w:val="30"/>
                </w:rPr>
                <w:t>Приказ</w:t>
              </w:r>
            </w:hyperlink>
            <w:r w:rsidR="001D6ACE" w:rsidRPr="001D6ACE">
              <w:rPr>
                <w:rFonts w:ascii="PF Din Text Cond Pro Thin" w:hAnsi="PF Din Text Cond Pro Thin"/>
                <w:b/>
                <w:sz w:val="30"/>
                <w:szCs w:val="30"/>
              </w:rPr>
              <w:t xml:space="preserve"> ФНС России от 14.12.2012 N ММВ-7-3/957@</w:t>
            </w:r>
          </w:p>
          <w:p w:rsidR="001D6ACE" w:rsidRPr="001D6ACE" w:rsidRDefault="001D6ACE" w:rsidP="001D6ACE">
            <w:pPr>
              <w:jc w:val="center"/>
              <w:rPr>
                <w:rFonts w:ascii="PF Din Text Cond Pro Thin" w:hAnsi="PF Din Text Cond Pro Thin"/>
                <w:b/>
                <w:sz w:val="30"/>
                <w:szCs w:val="30"/>
              </w:rPr>
            </w:pPr>
          </w:p>
        </w:tc>
      </w:tr>
    </w:tbl>
    <w:p w:rsidR="001D6ACE" w:rsidRPr="001D6ACE" w:rsidRDefault="001D6ACE" w:rsidP="001D6ACE">
      <w:pPr>
        <w:rPr>
          <w:rFonts w:ascii="PF Din Text Cond Pro Thin" w:hAnsi="PF Din Text Cond Pro Thin"/>
          <w:sz w:val="34"/>
          <w:szCs w:val="34"/>
        </w:rPr>
      </w:pPr>
    </w:p>
    <w:p w:rsidR="001D6ACE" w:rsidRPr="001D6ACE" w:rsidRDefault="001D6ACE" w:rsidP="001D6ACE">
      <w:pPr>
        <w:rPr>
          <w:rFonts w:ascii="PF Din Text Cond Pro Thin" w:hAnsi="PF Din Text Cond Pro Thin"/>
          <w:sz w:val="34"/>
          <w:szCs w:val="34"/>
        </w:rPr>
      </w:pPr>
    </w:p>
    <w:p w:rsidR="006C1866" w:rsidRPr="001D6ACE" w:rsidRDefault="006C1866" w:rsidP="006C1866">
      <w:pPr>
        <w:ind w:firstLine="707"/>
        <w:jc w:val="center"/>
        <w:rPr>
          <w:b/>
          <w:u w:val="single"/>
        </w:rPr>
      </w:pPr>
    </w:p>
    <w:p w:rsidR="006C1866" w:rsidRPr="001D6ACE" w:rsidRDefault="006C1866" w:rsidP="006C1866">
      <w:pPr>
        <w:ind w:firstLine="707"/>
        <w:jc w:val="center"/>
        <w:rPr>
          <w:b/>
          <w:u w:val="single"/>
        </w:rPr>
      </w:pPr>
    </w:p>
    <w:sectPr w:rsidR="006C1866" w:rsidRPr="001D6ACE" w:rsidSect="007766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1D6ACE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CE0C07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54211"/>
    <w:rsid w:val="00E7186F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6AC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24FD020289238704A69F20D10931D17C35A4C9F9FC00525E7D87B29197A4906C045B56C45C6F8wBpBH" TargetMode="External"/><Relationship Id="rId13" Type="http://schemas.openxmlformats.org/officeDocument/2006/relationships/hyperlink" Target="consultantplus://offline/ref=36E86E814D4DC281CADA191527DC6B2D8FC2846062A01EF0031AFF58A7AF78199E93F3A3B45B1470sAgB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C68C6D1322ADF4AEC99C60D60064C71BE80AC53DE07B45129934FF162B1BCF15F6E5F81CD80D696xAo7H" TargetMode="External"/><Relationship Id="rId12" Type="http://schemas.openxmlformats.org/officeDocument/2006/relationships/hyperlink" Target="consultantplus://offline/ref=BDF7D88972664A36C71C099AA9D4FE1C45929BF220357FF2311B8A80445913D5D7A9F0B5AD38AF8EkBp0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011FFDD9E2C8E0039971D75B4875A83E1095BFABCA554507F4CB99406A83EE3A28AF8A70563FF001j9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49ED49EAB9AE8BE320240398BB28CDCBB642CC187F4951425458D2CF9A02F35A57E9A8420DFDE7WCj9I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04CFBD9DEE925B647D713A746E32610222CDAFEFC6037AB6DA6F85BF0E9C8FA07ED14145F4F2TArAH" TargetMode="External"/><Relationship Id="rId14" Type="http://schemas.openxmlformats.org/officeDocument/2006/relationships/hyperlink" Target="consultantplus://offline/ref=851A6CF1DBC52A8612E002D4CB9BFBD88AE6EE777F9AC9201B09DD8C8D39D97DF68AF6A8CD7E3BAFy8h6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2014-01-21T08:47:00Z</dcterms:created>
  <dcterms:modified xsi:type="dcterms:W3CDTF">2014-01-27T02:58:00Z</dcterms:modified>
</cp:coreProperties>
</file>