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C4D" w:rsidRDefault="002A2C4D" w:rsidP="002A2C4D">
      <w:pPr>
        <w:pStyle w:val="Default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:rsidR="002A2C4D" w:rsidRPr="002A2C4D" w:rsidRDefault="002A2C4D" w:rsidP="002A2C4D">
      <w:pPr>
        <w:pStyle w:val="Default"/>
        <w:jc w:val="center"/>
        <w:rPr>
          <w:rFonts w:ascii="PF Din Text Cond Pro Thin" w:hAnsi="PF Din Text Cond Pro Thin" w:cstheme="minorHAnsi"/>
          <w:b/>
          <w:sz w:val="28"/>
          <w:szCs w:val="28"/>
          <w:u w:val="single"/>
        </w:rPr>
      </w:pPr>
      <w:r w:rsidRPr="002A2C4D">
        <w:rPr>
          <w:rFonts w:ascii="PF Din Text Cond Pro Thin" w:hAnsi="PF Din Text Cond Pro Thin" w:cstheme="minorHAnsi"/>
          <w:b/>
          <w:bCs/>
          <w:sz w:val="28"/>
          <w:szCs w:val="28"/>
        </w:rPr>
        <w:t xml:space="preserve">ВОПРОС №1 </w:t>
      </w:r>
      <w:r w:rsidRPr="002A2C4D">
        <w:rPr>
          <w:rFonts w:ascii="PF Din Text Cond Pro Thin" w:hAnsi="PF Din Text Cond Pro Thin" w:cstheme="minorHAnsi"/>
          <w:b/>
          <w:bCs/>
          <w:sz w:val="28"/>
          <w:szCs w:val="28"/>
          <w:u w:val="single"/>
        </w:rPr>
        <w:t>КАК УЗНАТЬ О РЕЗУЛЬТАТАХ  РАССМОТРЕНИЯ ЖАЛОБЫ, ПОДАННОЙ</w:t>
      </w:r>
      <w:r w:rsidRPr="002A2C4D">
        <w:rPr>
          <w:rFonts w:ascii="PF Din Text Cond Pro Thin" w:hAnsi="PF Din Text Cond Pro Thin" w:cstheme="minorHAnsi"/>
          <w:b/>
          <w:sz w:val="28"/>
          <w:szCs w:val="28"/>
          <w:u w:val="single"/>
        </w:rPr>
        <w:t xml:space="preserve"> </w:t>
      </w:r>
      <w:r w:rsidRPr="002A2C4D">
        <w:rPr>
          <w:rFonts w:ascii="PF Din Text Cond Pro Thin" w:hAnsi="PF Din Text Cond Pro Thin" w:cstheme="minorHAnsi"/>
          <w:b/>
          <w:bCs/>
          <w:sz w:val="28"/>
          <w:szCs w:val="28"/>
          <w:u w:val="single"/>
        </w:rPr>
        <w:t>В УФНС РОССИИ?</w:t>
      </w:r>
    </w:p>
    <w:p w:rsidR="002A2C4D" w:rsidRPr="002A2C4D" w:rsidRDefault="002A2C4D" w:rsidP="002A2C4D">
      <w:pPr>
        <w:pStyle w:val="Default"/>
        <w:jc w:val="center"/>
        <w:rPr>
          <w:rFonts w:ascii="PF Din Text Cond Pro Thin" w:hAnsi="PF Din Text Cond Pro Thin" w:cstheme="minorHAnsi"/>
          <w:sz w:val="28"/>
          <w:szCs w:val="28"/>
        </w:rPr>
      </w:pPr>
    </w:p>
    <w:p w:rsidR="002A2C4D" w:rsidRPr="002A2C4D" w:rsidRDefault="002A2C4D" w:rsidP="002A2C4D">
      <w:pPr>
        <w:pStyle w:val="Default"/>
        <w:ind w:left="708" w:firstLine="708"/>
        <w:jc w:val="both"/>
        <w:rPr>
          <w:rFonts w:ascii="PF Din Text Cond Pro Thin" w:hAnsi="PF Din Text Cond Pro Thin" w:cstheme="minorHAnsi"/>
          <w:sz w:val="28"/>
          <w:szCs w:val="28"/>
        </w:rPr>
      </w:pPr>
    </w:p>
    <w:p w:rsidR="002A2C4D" w:rsidRPr="002A2C4D" w:rsidRDefault="002A2C4D" w:rsidP="002A2C4D">
      <w:pPr>
        <w:pStyle w:val="Default"/>
        <w:ind w:left="708" w:firstLine="708"/>
        <w:jc w:val="both"/>
        <w:rPr>
          <w:rFonts w:ascii="PF Din Text Cond Pro Thin" w:hAnsi="PF Din Text Cond Pro Thin" w:cstheme="minorHAnsi"/>
          <w:sz w:val="28"/>
          <w:szCs w:val="28"/>
        </w:rPr>
      </w:pPr>
      <w:proofErr w:type="gramStart"/>
      <w:r w:rsidRPr="002A2C4D">
        <w:rPr>
          <w:rFonts w:ascii="PF Din Text Cond Pro Thin" w:hAnsi="PF Din Text Cond Pro Thin" w:cstheme="minorHAnsi"/>
          <w:sz w:val="28"/>
          <w:szCs w:val="28"/>
        </w:rPr>
        <w:t xml:space="preserve">Получить информацию о ходе и результатах рассмотрения обращений (жалоб, заявлений, предложений), поступивших в Федеральную налоговую служб, возможно с помощью электронного </w:t>
      </w:r>
      <w:r w:rsidRPr="002A2C4D">
        <w:rPr>
          <w:rFonts w:ascii="PF Din Text Cond Pro Thin" w:hAnsi="PF Din Text Cond Pro Thin" w:cstheme="minorHAnsi"/>
          <w:b/>
          <w:bCs/>
          <w:sz w:val="28"/>
          <w:szCs w:val="28"/>
        </w:rPr>
        <w:t xml:space="preserve">сервиса «Узнать о жалобе» </w:t>
      </w:r>
      <w:r w:rsidRPr="002A2C4D">
        <w:rPr>
          <w:rFonts w:ascii="PF Din Text Cond Pro Thin" w:hAnsi="PF Din Text Cond Pro Thin" w:cstheme="minorHAnsi"/>
          <w:sz w:val="28"/>
          <w:szCs w:val="28"/>
        </w:rPr>
        <w:t xml:space="preserve">на сайте </w:t>
      </w:r>
      <w:hyperlink r:id="rId7" w:history="1">
        <w:r w:rsidRPr="002A2C4D">
          <w:rPr>
            <w:rStyle w:val="a3"/>
            <w:rFonts w:ascii="PF Din Text Cond Pro Thin" w:hAnsi="PF Din Text Cond Pro Thin" w:cstheme="minorHAnsi"/>
            <w:sz w:val="28"/>
            <w:szCs w:val="28"/>
          </w:rPr>
          <w:t>www.r74.nalog.ru</w:t>
        </w:r>
      </w:hyperlink>
      <w:r w:rsidRPr="002A2C4D">
        <w:rPr>
          <w:rFonts w:ascii="PF Din Text Cond Pro Thin" w:hAnsi="PF Din Text Cond Pro Thin" w:cstheme="minorHAnsi"/>
          <w:sz w:val="28"/>
          <w:szCs w:val="28"/>
        </w:rPr>
        <w:t xml:space="preserve"> в разделе «Электронные услуги». </w:t>
      </w:r>
      <w:proofErr w:type="gramEnd"/>
    </w:p>
    <w:p w:rsidR="002A2C4D" w:rsidRPr="002A2C4D" w:rsidRDefault="002A2C4D" w:rsidP="002A2C4D">
      <w:pPr>
        <w:pStyle w:val="Default"/>
        <w:ind w:left="708"/>
        <w:jc w:val="both"/>
        <w:rPr>
          <w:rFonts w:ascii="PF Din Text Cond Pro Thin" w:hAnsi="PF Din Text Cond Pro Thin" w:cstheme="minorHAnsi"/>
          <w:sz w:val="28"/>
          <w:szCs w:val="28"/>
        </w:rPr>
      </w:pPr>
      <w:r w:rsidRPr="002A2C4D">
        <w:rPr>
          <w:rFonts w:ascii="PF Din Text Cond Pro Thin" w:hAnsi="PF Din Text Cond Pro Thin" w:cstheme="minorHAnsi"/>
          <w:sz w:val="28"/>
          <w:szCs w:val="28"/>
        </w:rPr>
        <w:t xml:space="preserve">          На официальном Интернет-сайте Управления ФНС России по Челябинской области (www.r74.nalog.ru) ведется </w:t>
      </w:r>
      <w:r w:rsidRPr="002A2C4D">
        <w:rPr>
          <w:rFonts w:ascii="PF Din Text Cond Pro Thin" w:hAnsi="PF Din Text Cond Pro Thin" w:cstheme="minorHAnsi"/>
          <w:b/>
          <w:bCs/>
          <w:sz w:val="28"/>
          <w:szCs w:val="28"/>
        </w:rPr>
        <w:t>рубрика «Досудебное урегулирование налоговых          споров</w:t>
      </w:r>
      <w:r w:rsidRPr="002A2C4D">
        <w:rPr>
          <w:rFonts w:ascii="PF Din Text Cond Pro Thin" w:hAnsi="PF Din Text Cond Pro Thin" w:cstheme="minorHAnsi"/>
          <w:sz w:val="28"/>
          <w:szCs w:val="28"/>
        </w:rPr>
        <w:t>», где размещена информация о нормативной базе по досудебному урегулированию налоговых споров, а также ответы на часто задаваемые налогоплательщиками вопросы</w:t>
      </w:r>
    </w:p>
    <w:p w:rsidR="002A2C4D" w:rsidRPr="002A2C4D" w:rsidRDefault="002A2C4D" w:rsidP="002A2C4D">
      <w:pPr>
        <w:pStyle w:val="Default"/>
        <w:jc w:val="both"/>
        <w:rPr>
          <w:rFonts w:ascii="PF Din Text Cond Pro Thin" w:hAnsi="PF Din Text Cond Pro Thin" w:cstheme="minorHAnsi"/>
          <w:b/>
          <w:bCs/>
          <w:sz w:val="28"/>
          <w:szCs w:val="28"/>
        </w:rPr>
      </w:pPr>
    </w:p>
    <w:p w:rsidR="002A2C4D" w:rsidRPr="002A2C4D" w:rsidRDefault="002A2C4D" w:rsidP="002A2C4D">
      <w:pPr>
        <w:pStyle w:val="Default"/>
        <w:jc w:val="both"/>
        <w:rPr>
          <w:rFonts w:ascii="PF Din Text Cond Pro Thin" w:hAnsi="PF Din Text Cond Pro Thin" w:cstheme="minorHAnsi"/>
          <w:sz w:val="28"/>
          <w:szCs w:val="28"/>
        </w:rPr>
      </w:pPr>
    </w:p>
    <w:p w:rsidR="002A2C4D" w:rsidRPr="002A2C4D" w:rsidRDefault="002A2C4D" w:rsidP="002A2C4D">
      <w:pPr>
        <w:tabs>
          <w:tab w:val="left" w:pos="6237"/>
        </w:tabs>
        <w:jc w:val="both"/>
        <w:rPr>
          <w:rFonts w:ascii="PF Din Text Cond Pro Thin" w:hAnsi="PF Din Text Cond Pro Thin" w:cstheme="minorHAnsi"/>
          <w:b/>
          <w:bCs/>
          <w:sz w:val="28"/>
          <w:szCs w:val="28"/>
          <w:u w:val="single"/>
        </w:rPr>
      </w:pPr>
      <w:r w:rsidRPr="002A2C4D">
        <w:rPr>
          <w:rFonts w:ascii="PF Din Text Cond Pro Thin" w:hAnsi="PF Din Text Cond Pro Thin" w:cstheme="minorHAnsi"/>
          <w:b/>
          <w:bCs/>
          <w:sz w:val="28"/>
          <w:szCs w:val="28"/>
        </w:rPr>
        <w:t xml:space="preserve">     ВОПРОС №2 </w:t>
      </w:r>
      <w:r w:rsidRPr="002A2C4D">
        <w:rPr>
          <w:rFonts w:ascii="PF Din Text Cond Pro Thin" w:hAnsi="PF Din Text Cond Pro Thin" w:cstheme="minorHAnsi"/>
          <w:b/>
          <w:bCs/>
          <w:sz w:val="28"/>
          <w:szCs w:val="28"/>
          <w:u w:val="single"/>
        </w:rPr>
        <w:t>СРОКИ РАССМОТРЕНИЯ ЖАЛОБЫ?</w:t>
      </w:r>
    </w:p>
    <w:p w:rsidR="002A2C4D" w:rsidRPr="002A2C4D" w:rsidRDefault="002A2C4D" w:rsidP="002A2C4D">
      <w:pPr>
        <w:pStyle w:val="Default"/>
        <w:jc w:val="both"/>
        <w:rPr>
          <w:rFonts w:ascii="PF Din Text Cond Pro Thin" w:hAnsi="PF Din Text Cond Pro Thin" w:cstheme="minorHAnsi"/>
          <w:color w:val="auto"/>
          <w:sz w:val="28"/>
          <w:szCs w:val="28"/>
        </w:rPr>
      </w:pPr>
    </w:p>
    <w:p w:rsidR="002A2C4D" w:rsidRPr="002A2C4D" w:rsidRDefault="002A2C4D" w:rsidP="002A2C4D">
      <w:pPr>
        <w:pStyle w:val="Default"/>
        <w:ind w:firstLine="708"/>
        <w:jc w:val="both"/>
        <w:rPr>
          <w:rFonts w:ascii="PF Din Text Cond Pro Thin" w:hAnsi="PF Din Text Cond Pro Thin" w:cstheme="minorHAnsi"/>
          <w:color w:val="auto"/>
          <w:sz w:val="28"/>
          <w:szCs w:val="28"/>
        </w:rPr>
      </w:pPr>
      <w:r w:rsidRPr="002A2C4D">
        <w:rPr>
          <w:rFonts w:ascii="PF Din Text Cond Pro Thin" w:hAnsi="PF Din Text Cond Pro Thin" w:cstheme="minorHAnsi"/>
          <w:color w:val="auto"/>
          <w:sz w:val="28"/>
          <w:szCs w:val="28"/>
        </w:rPr>
        <w:t xml:space="preserve">Решение по жалобе принимается </w:t>
      </w:r>
      <w:r w:rsidRPr="002A2C4D">
        <w:rPr>
          <w:rFonts w:ascii="PF Din Text Cond Pro Thin" w:hAnsi="PF Din Text Cond Pro Thin" w:cstheme="minorHAnsi"/>
          <w:b/>
          <w:bCs/>
          <w:color w:val="auto"/>
          <w:sz w:val="28"/>
          <w:szCs w:val="28"/>
        </w:rPr>
        <w:t xml:space="preserve">в течение 1 месяца </w:t>
      </w:r>
      <w:r w:rsidRPr="002A2C4D">
        <w:rPr>
          <w:rFonts w:ascii="PF Din Text Cond Pro Thin" w:hAnsi="PF Din Text Cond Pro Thin" w:cstheme="minorHAnsi"/>
          <w:color w:val="auto"/>
          <w:sz w:val="28"/>
          <w:szCs w:val="28"/>
        </w:rPr>
        <w:t xml:space="preserve">со дня ее получения (п. 3 ст. 140 Налогового кодекса Российской Федерации). </w:t>
      </w:r>
    </w:p>
    <w:p w:rsidR="002A2C4D" w:rsidRPr="002A2C4D" w:rsidRDefault="002A2C4D" w:rsidP="002A2C4D">
      <w:pPr>
        <w:pStyle w:val="Default"/>
        <w:ind w:firstLine="708"/>
        <w:jc w:val="both"/>
        <w:rPr>
          <w:rFonts w:ascii="PF Din Text Cond Pro Thin" w:hAnsi="PF Din Text Cond Pro Thin" w:cstheme="minorHAnsi"/>
          <w:color w:val="auto"/>
          <w:sz w:val="28"/>
          <w:szCs w:val="28"/>
        </w:rPr>
      </w:pPr>
      <w:r w:rsidRPr="002A2C4D">
        <w:rPr>
          <w:rFonts w:ascii="PF Din Text Cond Pro Thin" w:hAnsi="PF Din Text Cond Pro Thin" w:cstheme="minorHAnsi"/>
          <w:color w:val="auto"/>
          <w:sz w:val="28"/>
          <w:szCs w:val="28"/>
        </w:rPr>
        <w:t xml:space="preserve">Указанный срок может быть </w:t>
      </w:r>
      <w:r w:rsidRPr="002A2C4D">
        <w:rPr>
          <w:rFonts w:ascii="PF Din Text Cond Pro Thin" w:hAnsi="PF Din Text Cond Pro Thin" w:cstheme="minorHAnsi"/>
          <w:b/>
          <w:bCs/>
          <w:color w:val="auto"/>
          <w:sz w:val="28"/>
          <w:szCs w:val="28"/>
        </w:rPr>
        <w:t>продлен</w:t>
      </w:r>
      <w:r w:rsidRPr="002A2C4D">
        <w:rPr>
          <w:rFonts w:ascii="PF Din Text Cond Pro Thin" w:hAnsi="PF Din Text Cond Pro Thin" w:cstheme="minorHAnsi"/>
          <w:color w:val="auto"/>
          <w:sz w:val="28"/>
          <w:szCs w:val="28"/>
        </w:rPr>
        <w:t xml:space="preserve">, но не более чем </w:t>
      </w:r>
      <w:r w:rsidRPr="002A2C4D">
        <w:rPr>
          <w:rFonts w:ascii="PF Din Text Cond Pro Thin" w:hAnsi="PF Din Text Cond Pro Thin" w:cstheme="minorHAnsi"/>
          <w:b/>
          <w:bCs/>
          <w:color w:val="auto"/>
          <w:sz w:val="28"/>
          <w:szCs w:val="28"/>
        </w:rPr>
        <w:t>на 1 месяц</w:t>
      </w:r>
      <w:r w:rsidRPr="002A2C4D">
        <w:rPr>
          <w:rFonts w:ascii="PF Din Text Cond Pro Thin" w:hAnsi="PF Din Text Cond Pro Thin" w:cstheme="minorHAnsi"/>
          <w:color w:val="auto"/>
          <w:sz w:val="28"/>
          <w:szCs w:val="28"/>
        </w:rPr>
        <w:t xml:space="preserve">. </w:t>
      </w:r>
    </w:p>
    <w:p w:rsidR="002A2C4D" w:rsidRPr="002A2C4D" w:rsidRDefault="002A2C4D" w:rsidP="002A2C4D">
      <w:pPr>
        <w:pStyle w:val="Default"/>
        <w:jc w:val="both"/>
        <w:rPr>
          <w:rFonts w:ascii="PF Din Text Cond Pro Thin" w:hAnsi="PF Din Text Cond Pro Thin" w:cstheme="minorHAnsi"/>
          <w:color w:val="auto"/>
          <w:sz w:val="28"/>
          <w:szCs w:val="28"/>
        </w:rPr>
      </w:pPr>
    </w:p>
    <w:p w:rsidR="002A2C4D" w:rsidRPr="002A2C4D" w:rsidRDefault="002A2C4D" w:rsidP="002A2C4D">
      <w:pPr>
        <w:pStyle w:val="Default"/>
        <w:jc w:val="center"/>
        <w:rPr>
          <w:rFonts w:ascii="PF Din Text Cond Pro Thin" w:hAnsi="PF Din Text Cond Pro Thin" w:cstheme="minorHAnsi"/>
          <w:b/>
          <w:bCs/>
          <w:color w:val="auto"/>
          <w:sz w:val="28"/>
          <w:szCs w:val="28"/>
          <w:u w:val="single"/>
        </w:rPr>
      </w:pPr>
      <w:r w:rsidRPr="002A2C4D">
        <w:rPr>
          <w:rFonts w:ascii="PF Din Text Cond Pro Thin" w:hAnsi="PF Din Text Cond Pro Thin" w:cstheme="minorHAnsi"/>
          <w:b/>
          <w:bCs/>
          <w:sz w:val="28"/>
          <w:szCs w:val="28"/>
        </w:rPr>
        <w:t>ВОПРОС №</w:t>
      </w:r>
      <w:proofErr w:type="gramStart"/>
      <w:r w:rsidRPr="002A2C4D">
        <w:rPr>
          <w:rFonts w:ascii="PF Din Text Cond Pro Thin" w:hAnsi="PF Din Text Cond Pro Thin" w:cstheme="minorHAnsi"/>
          <w:b/>
          <w:bCs/>
          <w:sz w:val="28"/>
          <w:szCs w:val="28"/>
        </w:rPr>
        <w:t>3</w:t>
      </w:r>
      <w:proofErr w:type="gramEnd"/>
      <w:r w:rsidRPr="002A2C4D">
        <w:rPr>
          <w:rFonts w:ascii="PF Din Text Cond Pro Thin" w:hAnsi="PF Din Text Cond Pro Thin" w:cstheme="minorHAnsi"/>
          <w:b/>
          <w:bCs/>
          <w:sz w:val="28"/>
          <w:szCs w:val="28"/>
        </w:rPr>
        <w:t xml:space="preserve">  </w:t>
      </w:r>
      <w:r w:rsidRPr="002A2C4D">
        <w:rPr>
          <w:rFonts w:ascii="PF Din Text Cond Pro Thin" w:hAnsi="PF Din Text Cond Pro Thin" w:cstheme="minorHAnsi"/>
          <w:b/>
          <w:bCs/>
          <w:color w:val="auto"/>
          <w:sz w:val="28"/>
          <w:szCs w:val="28"/>
          <w:u w:val="single"/>
        </w:rPr>
        <w:t>КАКИЕ ДОКУМЕНТЫ РЕКОМЕНДУЕТСЯ ПРИЛОЖИТЬ К ПИСЬМЕННОЙ ЖАЛОБЕ?</w:t>
      </w:r>
    </w:p>
    <w:p w:rsidR="002A2C4D" w:rsidRPr="002A2C4D" w:rsidRDefault="002A2C4D" w:rsidP="002A2C4D">
      <w:pPr>
        <w:pStyle w:val="Default"/>
        <w:jc w:val="both"/>
        <w:rPr>
          <w:rFonts w:ascii="PF Din Text Cond Pro Thin" w:hAnsi="PF Din Text Cond Pro Thin" w:cstheme="minorHAnsi"/>
          <w:color w:val="auto"/>
          <w:sz w:val="28"/>
          <w:szCs w:val="28"/>
        </w:rPr>
      </w:pPr>
    </w:p>
    <w:p w:rsidR="002A2C4D" w:rsidRPr="002A2C4D" w:rsidRDefault="002A2C4D" w:rsidP="002A2C4D">
      <w:pPr>
        <w:pStyle w:val="Default"/>
        <w:jc w:val="both"/>
        <w:rPr>
          <w:rFonts w:ascii="PF Din Text Cond Pro Thin" w:hAnsi="PF Din Text Cond Pro Thin" w:cstheme="minorHAnsi"/>
          <w:color w:val="auto"/>
          <w:sz w:val="28"/>
          <w:szCs w:val="28"/>
        </w:rPr>
      </w:pPr>
    </w:p>
    <w:p w:rsidR="002A2C4D" w:rsidRPr="002A2C4D" w:rsidRDefault="002A2C4D" w:rsidP="002A2C4D">
      <w:pPr>
        <w:pStyle w:val="Default"/>
        <w:jc w:val="both"/>
        <w:rPr>
          <w:rFonts w:ascii="PF Din Text Cond Pro Thin" w:hAnsi="PF Din Text Cond Pro Thin" w:cstheme="minorHAnsi"/>
          <w:color w:val="auto"/>
          <w:sz w:val="28"/>
          <w:szCs w:val="28"/>
        </w:rPr>
      </w:pPr>
      <w:r w:rsidRPr="002A2C4D">
        <w:rPr>
          <w:rFonts w:ascii="PF Din Text Cond Pro Thin" w:hAnsi="PF Din Text Cond Pro Thin" w:cstheme="minorHAnsi"/>
          <w:color w:val="auto"/>
          <w:sz w:val="28"/>
          <w:szCs w:val="28"/>
        </w:rPr>
        <w:t xml:space="preserve">- Документы, подтверждающие обстоятельства, на которых налогоплательщик основывает свои требования; </w:t>
      </w:r>
    </w:p>
    <w:p w:rsidR="002A2C4D" w:rsidRPr="002A2C4D" w:rsidRDefault="002A2C4D" w:rsidP="002A2C4D">
      <w:pPr>
        <w:pStyle w:val="Default"/>
        <w:jc w:val="both"/>
        <w:rPr>
          <w:rFonts w:ascii="PF Din Text Cond Pro Thin" w:hAnsi="PF Din Text Cond Pro Thin" w:cstheme="minorHAnsi"/>
          <w:color w:val="auto"/>
          <w:sz w:val="28"/>
          <w:szCs w:val="28"/>
        </w:rPr>
      </w:pPr>
      <w:r w:rsidRPr="002A2C4D">
        <w:rPr>
          <w:rFonts w:ascii="PF Din Text Cond Pro Thin" w:hAnsi="PF Din Text Cond Pro Thin" w:cstheme="minorHAnsi"/>
          <w:color w:val="auto"/>
          <w:sz w:val="28"/>
          <w:szCs w:val="28"/>
        </w:rPr>
        <w:t xml:space="preserve">- Расчет оспариваемых сумм налогов, сборов, пеней, штрафов, налогового вычета, на которые претендует налогоплательщик, и иные расчеты; </w:t>
      </w:r>
    </w:p>
    <w:p w:rsidR="002A2C4D" w:rsidRPr="002A2C4D" w:rsidRDefault="002A2C4D" w:rsidP="002A2C4D">
      <w:pPr>
        <w:pStyle w:val="Default"/>
        <w:jc w:val="both"/>
        <w:rPr>
          <w:rFonts w:ascii="PF Din Text Cond Pro Thin" w:hAnsi="PF Din Text Cond Pro Thin" w:cstheme="minorHAnsi"/>
          <w:color w:val="auto"/>
          <w:sz w:val="28"/>
          <w:szCs w:val="28"/>
        </w:rPr>
      </w:pPr>
      <w:proofErr w:type="gramStart"/>
      <w:r w:rsidRPr="002A2C4D">
        <w:rPr>
          <w:rFonts w:ascii="PF Din Text Cond Pro Thin" w:hAnsi="PF Din Text Cond Pro Thin" w:cstheme="minorHAnsi"/>
          <w:color w:val="auto"/>
          <w:sz w:val="28"/>
          <w:szCs w:val="28"/>
        </w:rPr>
        <w:t xml:space="preserve">- Доверенность или иные документы, подтверждающие полномочия лица, подписавшего жалобу (в случае, если жалоба подписана не самим налогоплательщиком. </w:t>
      </w:r>
      <w:proofErr w:type="gramEnd"/>
    </w:p>
    <w:p w:rsidR="002A2C4D" w:rsidRPr="002A2C4D" w:rsidRDefault="002A2C4D" w:rsidP="002A2C4D">
      <w:pPr>
        <w:jc w:val="both"/>
        <w:rPr>
          <w:rFonts w:ascii="PF Din Text Cond Pro Thin" w:hAnsi="PF Din Text Cond Pro Thin" w:cstheme="minorHAnsi"/>
          <w:sz w:val="28"/>
          <w:szCs w:val="28"/>
        </w:rPr>
      </w:pPr>
    </w:p>
    <w:p w:rsidR="00BD4D80" w:rsidRPr="002A2C4D" w:rsidRDefault="00BD4D80" w:rsidP="002A2C4D">
      <w:pPr>
        <w:rPr>
          <w:rFonts w:ascii="PF Din Text Cond Pro Thin" w:hAnsi="PF Din Text Cond Pro Thin"/>
          <w:sz w:val="28"/>
          <w:szCs w:val="28"/>
        </w:rPr>
      </w:pPr>
    </w:p>
    <w:sectPr w:rsidR="00BD4D80" w:rsidRPr="002A2C4D" w:rsidSect="007766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691" w:rsidRDefault="00292691">
      <w:r>
        <w:separator/>
      </w:r>
    </w:p>
  </w:endnote>
  <w:endnote w:type="continuationSeparator" w:id="0">
    <w:p w:rsidR="00292691" w:rsidRDefault="00292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F Din Text Cond Pro Thin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00000001" w:usb1="5000E0FB" w:usb2="00000000" w:usb3="00000000" w:csb0="0000019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362" w:rsidRDefault="0076736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767362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767362" w:rsidRPr="000C087A" w:rsidRDefault="00767362" w:rsidP="000C087A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Телефон: (351) 735-00-40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proofErr w:type="spellEnd"/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  <w:proofErr w:type="spellEnd"/>
        </w:p>
      </w:tc>
    </w:tr>
  </w:tbl>
  <w:p w:rsidR="00767362" w:rsidRDefault="0076736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362" w:rsidRDefault="0076736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691" w:rsidRDefault="00292691">
      <w:r>
        <w:separator/>
      </w:r>
    </w:p>
  </w:footnote>
  <w:footnote w:type="continuationSeparator" w:id="0">
    <w:p w:rsidR="00292691" w:rsidRDefault="002926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362" w:rsidRDefault="0076736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362" w:rsidRDefault="00767362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767362" w:rsidRDefault="00767362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767362" w:rsidRPr="007A28BB" w:rsidRDefault="00767362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767362" w:rsidRDefault="00767362" w:rsidP="00FE10DE">
    <w:pPr>
      <w:pStyle w:val="a7"/>
      <w:ind w:left="-10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362" w:rsidRDefault="0076736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3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982739"/>
    <w:multiLevelType w:val="hybridMultilevel"/>
    <w:tmpl w:val="C1C41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286097"/>
    <w:multiLevelType w:val="hybridMultilevel"/>
    <w:tmpl w:val="F75AC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B865D3"/>
    <w:multiLevelType w:val="hybridMultilevel"/>
    <w:tmpl w:val="97F2C7F8"/>
    <w:lvl w:ilvl="0" w:tplc="E8ACCF6A">
      <w:start w:val="1"/>
      <w:numFmt w:val="bullet"/>
      <w:pStyle w:val="134602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6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9B02BF"/>
    <w:multiLevelType w:val="hybridMultilevel"/>
    <w:tmpl w:val="626C49A0"/>
    <w:lvl w:ilvl="0" w:tplc="D2B4CCBE">
      <w:start w:val="1"/>
      <w:numFmt w:val="bullet"/>
      <w:pStyle w:val="234602"/>
      <w:lvlText w:val="o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8"/>
  </w:num>
  <w:num w:numId="5">
    <w:abstractNumId w:val="19"/>
  </w:num>
  <w:num w:numId="6">
    <w:abstractNumId w:val="10"/>
  </w:num>
  <w:num w:numId="7">
    <w:abstractNumId w:val="0"/>
  </w:num>
  <w:num w:numId="8">
    <w:abstractNumId w:val="7"/>
  </w:num>
  <w:num w:numId="9">
    <w:abstractNumId w:val="20"/>
  </w:num>
  <w:num w:numId="10">
    <w:abstractNumId w:val="24"/>
  </w:num>
  <w:num w:numId="11">
    <w:abstractNumId w:val="23"/>
  </w:num>
  <w:num w:numId="12">
    <w:abstractNumId w:val="14"/>
  </w:num>
  <w:num w:numId="13">
    <w:abstractNumId w:val="9"/>
  </w:num>
  <w:num w:numId="14">
    <w:abstractNumId w:val="8"/>
  </w:num>
  <w:num w:numId="15">
    <w:abstractNumId w:val="1"/>
  </w:num>
  <w:num w:numId="16">
    <w:abstractNumId w:val="21"/>
  </w:num>
  <w:num w:numId="17">
    <w:abstractNumId w:val="5"/>
  </w:num>
  <w:num w:numId="18">
    <w:abstractNumId w:val="22"/>
  </w:num>
  <w:num w:numId="19">
    <w:abstractNumId w:val="16"/>
  </w:num>
  <w:num w:numId="20">
    <w:abstractNumId w:val="13"/>
  </w:num>
  <w:num w:numId="21">
    <w:abstractNumId w:val="3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7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4577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25677"/>
    <w:rsid w:val="000343D3"/>
    <w:rsid w:val="00054494"/>
    <w:rsid w:val="00062433"/>
    <w:rsid w:val="000839CF"/>
    <w:rsid w:val="00094FC4"/>
    <w:rsid w:val="000C087A"/>
    <w:rsid w:val="000E35BE"/>
    <w:rsid w:val="00104086"/>
    <w:rsid w:val="001B39B1"/>
    <w:rsid w:val="00240988"/>
    <w:rsid w:val="002416CE"/>
    <w:rsid w:val="00262A54"/>
    <w:rsid w:val="0026330C"/>
    <w:rsid w:val="002777DC"/>
    <w:rsid w:val="00292691"/>
    <w:rsid w:val="002A2C4D"/>
    <w:rsid w:val="002B0566"/>
    <w:rsid w:val="00302E73"/>
    <w:rsid w:val="00314FF4"/>
    <w:rsid w:val="0033320B"/>
    <w:rsid w:val="00336279"/>
    <w:rsid w:val="0035083B"/>
    <w:rsid w:val="003642A3"/>
    <w:rsid w:val="00371906"/>
    <w:rsid w:val="00390C75"/>
    <w:rsid w:val="003B1038"/>
    <w:rsid w:val="003D17D5"/>
    <w:rsid w:val="004002A7"/>
    <w:rsid w:val="004072A2"/>
    <w:rsid w:val="004140B8"/>
    <w:rsid w:val="00443AD2"/>
    <w:rsid w:val="0048207D"/>
    <w:rsid w:val="004F7095"/>
    <w:rsid w:val="00552CC2"/>
    <w:rsid w:val="005867DF"/>
    <w:rsid w:val="005A4A5A"/>
    <w:rsid w:val="005A7951"/>
    <w:rsid w:val="005C7B2D"/>
    <w:rsid w:val="006911D9"/>
    <w:rsid w:val="006A7EB9"/>
    <w:rsid w:val="006C06C4"/>
    <w:rsid w:val="006C1866"/>
    <w:rsid w:val="006D4A40"/>
    <w:rsid w:val="00712734"/>
    <w:rsid w:val="00720F45"/>
    <w:rsid w:val="00767362"/>
    <w:rsid w:val="007766C8"/>
    <w:rsid w:val="00787AB9"/>
    <w:rsid w:val="007A5518"/>
    <w:rsid w:val="007A5DA1"/>
    <w:rsid w:val="007B6C38"/>
    <w:rsid w:val="007C2765"/>
    <w:rsid w:val="007C46A6"/>
    <w:rsid w:val="00820532"/>
    <w:rsid w:val="008626B7"/>
    <w:rsid w:val="00873CD1"/>
    <w:rsid w:val="008D0165"/>
    <w:rsid w:val="008E0DC5"/>
    <w:rsid w:val="00900314"/>
    <w:rsid w:val="00921767"/>
    <w:rsid w:val="00940D40"/>
    <w:rsid w:val="00950BBD"/>
    <w:rsid w:val="00984527"/>
    <w:rsid w:val="00A24C1B"/>
    <w:rsid w:val="00A32512"/>
    <w:rsid w:val="00A53558"/>
    <w:rsid w:val="00A7767B"/>
    <w:rsid w:val="00A816B5"/>
    <w:rsid w:val="00A931A0"/>
    <w:rsid w:val="00AA7140"/>
    <w:rsid w:val="00AB37B9"/>
    <w:rsid w:val="00AC6FB2"/>
    <w:rsid w:val="00AD2EB4"/>
    <w:rsid w:val="00AE3FA1"/>
    <w:rsid w:val="00B11ACA"/>
    <w:rsid w:val="00B37F29"/>
    <w:rsid w:val="00B42546"/>
    <w:rsid w:val="00B70B43"/>
    <w:rsid w:val="00B734DF"/>
    <w:rsid w:val="00B84C71"/>
    <w:rsid w:val="00BD4D80"/>
    <w:rsid w:val="00C4123A"/>
    <w:rsid w:val="00C41BBF"/>
    <w:rsid w:val="00C8601B"/>
    <w:rsid w:val="00CA1876"/>
    <w:rsid w:val="00D06283"/>
    <w:rsid w:val="00D20A5C"/>
    <w:rsid w:val="00D23601"/>
    <w:rsid w:val="00D8470F"/>
    <w:rsid w:val="00D84976"/>
    <w:rsid w:val="00D97234"/>
    <w:rsid w:val="00DC19C6"/>
    <w:rsid w:val="00DD3B34"/>
    <w:rsid w:val="00E117C4"/>
    <w:rsid w:val="00E204A1"/>
    <w:rsid w:val="00E44F39"/>
    <w:rsid w:val="00E65A3B"/>
    <w:rsid w:val="00EA7C71"/>
    <w:rsid w:val="00EF1CF0"/>
    <w:rsid w:val="00EF7641"/>
    <w:rsid w:val="00F33021"/>
    <w:rsid w:val="00F40107"/>
    <w:rsid w:val="00F44E84"/>
    <w:rsid w:val="00F67938"/>
    <w:rsid w:val="00FB214C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4602">
    <w:name w:val="Марк 1 34.602"/>
    <w:basedOn w:val="a"/>
    <w:autoRedefine/>
    <w:qFormat/>
    <w:rsid w:val="00A24C1B"/>
    <w:pPr>
      <w:numPr>
        <w:numId w:val="25"/>
      </w:numPr>
      <w:tabs>
        <w:tab w:val="left" w:pos="993"/>
      </w:tabs>
      <w:spacing w:before="60" w:after="60"/>
      <w:jc w:val="both"/>
    </w:pPr>
    <w:rPr>
      <w:rFonts w:eastAsia="Calibri"/>
      <w:color w:val="000000"/>
    </w:rPr>
  </w:style>
  <w:style w:type="paragraph" w:customStyle="1" w:styleId="234602">
    <w:name w:val="Марк 2 34.602"/>
    <w:basedOn w:val="a"/>
    <w:autoRedefine/>
    <w:uiPriority w:val="99"/>
    <w:rsid w:val="00A24C1B"/>
    <w:pPr>
      <w:numPr>
        <w:numId w:val="24"/>
      </w:numPr>
      <w:tabs>
        <w:tab w:val="left" w:pos="1276"/>
      </w:tabs>
      <w:jc w:val="both"/>
    </w:pPr>
    <w:rPr>
      <w:rFonts w:eastAsia="Calibri"/>
      <w:color w:val="000000"/>
      <w:lang w:val="en-US"/>
    </w:rPr>
  </w:style>
  <w:style w:type="paragraph" w:customStyle="1" w:styleId="aa">
    <w:name w:val="Абзац_рег"/>
    <w:basedOn w:val="a"/>
    <w:qFormat/>
    <w:rsid w:val="00A24C1B"/>
    <w:pPr>
      <w:spacing w:before="60" w:after="60"/>
      <w:ind w:firstLine="709"/>
      <w:jc w:val="both"/>
    </w:pPr>
  </w:style>
  <w:style w:type="paragraph" w:customStyle="1" w:styleId="Default">
    <w:name w:val="Default"/>
    <w:rsid w:val="002A2C4D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r74.nalog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 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subject/>
  <dc:creator>www.PHILka.RU</dc:creator>
  <cp:keywords/>
  <dc:description/>
  <cp:lastModifiedBy>7460-00-074</cp:lastModifiedBy>
  <cp:revision>3</cp:revision>
  <cp:lastPrinted>2013-05-28T08:32:00Z</cp:lastPrinted>
  <dcterms:created xsi:type="dcterms:W3CDTF">2014-03-31T03:40:00Z</dcterms:created>
  <dcterms:modified xsi:type="dcterms:W3CDTF">2014-03-31T03:42:00Z</dcterms:modified>
</cp:coreProperties>
</file>