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5E" w:rsidRDefault="002B065E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both"/>
        <w:rPr>
          <w:sz w:val="26"/>
          <w:szCs w:val="26"/>
        </w:rPr>
      </w:pPr>
    </w:p>
    <w:p w:rsidR="008D7D99" w:rsidRDefault="008D7D99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center"/>
        <w:rPr>
          <w:rFonts w:ascii="PF Din Text Cond Pro Light" w:hAnsi="PF Din Text Cond Pro Light"/>
          <w:b/>
          <w:color w:val="4F81BD" w:themeColor="accent1"/>
          <w:sz w:val="48"/>
          <w:szCs w:val="48"/>
        </w:rPr>
      </w:pPr>
    </w:p>
    <w:p w:rsidR="002B065E" w:rsidRPr="008D7D99" w:rsidRDefault="002B065E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center"/>
        <w:rPr>
          <w:rFonts w:ascii="PF Din Text Cond Pro Light" w:hAnsi="PF Din Text Cond Pro Light"/>
          <w:b/>
          <w:color w:val="4F81BD" w:themeColor="accent1"/>
          <w:sz w:val="48"/>
          <w:szCs w:val="48"/>
        </w:rPr>
      </w:pPr>
      <w:r w:rsidRPr="008D7D99">
        <w:rPr>
          <w:rFonts w:ascii="PF Din Text Cond Pro Light" w:hAnsi="PF Din Text Cond Pro Light"/>
          <w:b/>
          <w:color w:val="4F81BD" w:themeColor="accent1"/>
          <w:sz w:val="48"/>
          <w:szCs w:val="48"/>
        </w:rPr>
        <w:t xml:space="preserve">Раздел, посвященный декларированию НДС по новым правилам </w:t>
      </w:r>
    </w:p>
    <w:p w:rsidR="002B065E" w:rsidRPr="008D7D99" w:rsidRDefault="002B065E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center"/>
        <w:rPr>
          <w:rFonts w:ascii="PF Din Text Cond Pro Light" w:hAnsi="PF Din Text Cond Pro Light"/>
          <w:b/>
          <w:color w:val="4F81BD" w:themeColor="accent1"/>
          <w:sz w:val="48"/>
          <w:szCs w:val="48"/>
        </w:rPr>
      </w:pPr>
      <w:r w:rsidRPr="008D7D99">
        <w:rPr>
          <w:rFonts w:ascii="PF Din Text Cond Pro Light" w:hAnsi="PF Din Text Cond Pro Light"/>
          <w:b/>
          <w:color w:val="4F81BD" w:themeColor="accent1"/>
          <w:sz w:val="48"/>
          <w:szCs w:val="48"/>
        </w:rPr>
        <w:t xml:space="preserve">на сайте ФНС России </w:t>
      </w:r>
      <w:hyperlink r:id="rId8" w:history="1"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  <w:lang w:val="en-US"/>
          </w:rPr>
          <w:t>www</w:t>
        </w:r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</w:rPr>
          <w:t>.</w:t>
        </w:r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  <w:lang w:val="en-US"/>
          </w:rPr>
          <w:t>nalog</w:t>
        </w:r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</w:rPr>
          <w:t>.</w:t>
        </w:r>
        <w:r w:rsidRPr="008D7D99">
          <w:rPr>
            <w:rStyle w:val="a3"/>
            <w:rFonts w:ascii="PF Din Text Cond Pro Light" w:hAnsi="PF Din Text Cond Pro Light"/>
            <w:b/>
            <w:color w:val="4F81BD" w:themeColor="accent1"/>
            <w:sz w:val="48"/>
            <w:szCs w:val="48"/>
            <w:lang w:val="en-US"/>
          </w:rPr>
          <w:t>ru</w:t>
        </w:r>
      </w:hyperlink>
    </w:p>
    <w:p w:rsidR="002B065E" w:rsidRPr="008D7D99" w:rsidRDefault="002B065E" w:rsidP="002B065E">
      <w:pPr>
        <w:pStyle w:val="a4"/>
        <w:tabs>
          <w:tab w:val="left" w:pos="993"/>
        </w:tabs>
        <w:autoSpaceDE w:val="0"/>
        <w:autoSpaceDN w:val="0"/>
        <w:adjustRightInd w:val="0"/>
        <w:spacing w:line="264" w:lineRule="auto"/>
        <w:ind w:left="709"/>
        <w:jc w:val="both"/>
        <w:rPr>
          <w:rFonts w:ascii="PF Din Text Cond Pro Light" w:hAnsi="PF Din Text Cond Pro Light"/>
          <w:sz w:val="26"/>
          <w:szCs w:val="26"/>
        </w:rPr>
      </w:pPr>
    </w:p>
    <w:p w:rsidR="00204284" w:rsidRDefault="00204284" w:rsidP="00272ACA">
      <w:pPr>
        <w:rPr>
          <w:rFonts w:ascii="PF Din Text Cond Pro Light" w:hAnsi="PF Din Text Cond Pro Light"/>
          <w:szCs w:val="22"/>
        </w:rPr>
      </w:pPr>
    </w:p>
    <w:p w:rsidR="008D7D99" w:rsidRPr="008D7D99" w:rsidRDefault="008D7D99" w:rsidP="00272ACA">
      <w:pPr>
        <w:rPr>
          <w:rFonts w:ascii="PF Din Text Cond Pro Light" w:hAnsi="PF Din Text Cond Pro Light"/>
          <w:szCs w:val="22"/>
        </w:rPr>
      </w:pPr>
    </w:p>
    <w:p w:rsidR="002B065E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>
        <w:rPr>
          <w:rFonts w:ascii="PF Din Text Cond Pro Light" w:hAnsi="PF Din Text Cond Pro Light"/>
          <w:sz w:val="40"/>
          <w:szCs w:val="40"/>
        </w:rPr>
        <w:t xml:space="preserve">Главная страница - </w:t>
      </w:r>
      <w:r w:rsidR="002B065E" w:rsidRPr="008D7D99">
        <w:rPr>
          <w:rFonts w:ascii="PF Din Text Cond Pro Light" w:hAnsi="PF Din Text Cond Pro Light"/>
          <w:sz w:val="40"/>
          <w:szCs w:val="40"/>
        </w:rPr>
        <w:t>Налогообложение в РФ / Действующие в РФ налоги  сборы/ Налог на добавленную стоимость</w:t>
      </w:r>
      <w:r>
        <w:rPr>
          <w:rFonts w:ascii="PF Din Text Cond Pro Light" w:hAnsi="PF Din Text Cond Pro Light"/>
          <w:sz w:val="40"/>
          <w:szCs w:val="40"/>
        </w:rPr>
        <w:t>.</w:t>
      </w:r>
    </w:p>
    <w:p w:rsidR="002B065E" w:rsidRPr="008D7D99" w:rsidRDefault="002B065E" w:rsidP="008D7D99">
      <w:pPr>
        <w:jc w:val="both"/>
        <w:rPr>
          <w:rFonts w:ascii="PF Din Text Cond Pro Light" w:hAnsi="PF Din Text Cond Pro Light"/>
          <w:sz w:val="40"/>
          <w:szCs w:val="40"/>
        </w:rPr>
      </w:pPr>
    </w:p>
    <w:p w:rsidR="002B065E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 xml:space="preserve">В данном разделе налогоплательщики смогут ознакомиться с: </w:t>
      </w:r>
    </w:p>
    <w:p w:rsidR="008D7D99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>-  новой декларацией  по НДС и порядком ее заполнения;</w:t>
      </w:r>
    </w:p>
    <w:p w:rsidR="008D7D99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>-  формами требований о предоставлении пояснений, ответов налогоплательщика на данное требование;</w:t>
      </w:r>
    </w:p>
    <w:p w:rsidR="008D7D99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>-  разъяснения ФНС России.</w:t>
      </w:r>
    </w:p>
    <w:p w:rsidR="008D7D99" w:rsidRPr="008D7D99" w:rsidRDefault="008D7D99" w:rsidP="00272ACA">
      <w:pPr>
        <w:rPr>
          <w:rFonts w:ascii="PF Din Text Cond Pro Light" w:hAnsi="PF Din Text Cond Pro Light"/>
          <w:szCs w:val="22"/>
        </w:rPr>
      </w:pPr>
    </w:p>
    <w:p w:rsidR="008D7D99" w:rsidRPr="008D7D99" w:rsidRDefault="008D7D99" w:rsidP="00272ACA">
      <w:pPr>
        <w:rPr>
          <w:rFonts w:ascii="PF Din Text Cond Pro Light" w:hAnsi="PF Din Text Cond Pro Light"/>
          <w:b/>
          <w:color w:val="4F81BD" w:themeColor="accent1"/>
          <w:sz w:val="52"/>
          <w:szCs w:val="52"/>
        </w:rPr>
      </w:pPr>
      <w:r w:rsidRPr="008D7D99">
        <w:rPr>
          <w:rFonts w:ascii="PF Din Text Cond Pro Light" w:hAnsi="PF Din Text Cond Pro Light"/>
          <w:b/>
          <w:color w:val="4F81BD" w:themeColor="accent1"/>
          <w:sz w:val="52"/>
          <w:szCs w:val="52"/>
        </w:rPr>
        <w:t>Внимание!</w:t>
      </w:r>
    </w:p>
    <w:p w:rsidR="008D7D99" w:rsidRPr="008D7D99" w:rsidRDefault="008D7D99" w:rsidP="008D7D99">
      <w:pPr>
        <w:jc w:val="both"/>
        <w:rPr>
          <w:rFonts w:ascii="PF Din Text Cond Pro Light" w:hAnsi="PF Din Text Cond Pro Light"/>
          <w:sz w:val="40"/>
          <w:szCs w:val="40"/>
        </w:rPr>
      </w:pPr>
      <w:r w:rsidRPr="008D7D99">
        <w:rPr>
          <w:rFonts w:ascii="PF Din Text Cond Pro Light" w:hAnsi="PF Din Text Cond Pro Light"/>
          <w:sz w:val="40"/>
          <w:szCs w:val="40"/>
        </w:rPr>
        <w:t>Налогоплательщик обязан в течение шести рабочих дней со дня получения требования, уведомления, и других документов  от налогового органа предоставить квитанцию о приеме данных документов.</w:t>
      </w:r>
    </w:p>
    <w:sectPr w:rsidR="008D7D99" w:rsidRPr="008D7D99" w:rsidSect="00776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97" w:rsidRDefault="004A1597">
      <w:r>
        <w:separator/>
      </w:r>
    </w:p>
  </w:endnote>
  <w:endnote w:type="continuationSeparator" w:id="0">
    <w:p w:rsidR="004A1597" w:rsidRDefault="004A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2B065E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2B065E" w:rsidRPr="000C087A" w:rsidRDefault="002B065E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2B065E" w:rsidRDefault="002B06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97" w:rsidRDefault="004A1597">
      <w:r>
        <w:separator/>
      </w:r>
    </w:p>
  </w:footnote>
  <w:footnote w:type="continuationSeparator" w:id="0">
    <w:p w:rsidR="004A1597" w:rsidRDefault="004A1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2B065E" w:rsidRDefault="002B065E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2B065E" w:rsidRPr="007A28BB" w:rsidRDefault="002B065E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2B065E" w:rsidRDefault="002B065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5E" w:rsidRDefault="002B06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FA5611"/>
    <w:multiLevelType w:val="hybridMultilevel"/>
    <w:tmpl w:val="0652D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7"/>
  </w:num>
  <w:num w:numId="5">
    <w:abstractNumId w:val="18"/>
  </w:num>
  <w:num w:numId="6">
    <w:abstractNumId w:val="12"/>
  </w:num>
  <w:num w:numId="7">
    <w:abstractNumId w:val="0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1"/>
  </w:num>
  <w:num w:numId="16">
    <w:abstractNumId w:val="20"/>
  </w:num>
  <w:num w:numId="17">
    <w:abstractNumId w:val="6"/>
  </w:num>
  <w:num w:numId="18">
    <w:abstractNumId w:val="21"/>
  </w:num>
  <w:num w:numId="19">
    <w:abstractNumId w:val="16"/>
  </w:num>
  <w:num w:numId="20">
    <w:abstractNumId w:val="14"/>
  </w:num>
  <w:num w:numId="21">
    <w:abstractNumId w:val="4"/>
  </w:num>
  <w:num w:numId="22">
    <w:abstractNumId w:val="13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8914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7FE2"/>
    <w:rsid w:val="001B39B1"/>
    <w:rsid w:val="00204284"/>
    <w:rsid w:val="00206A12"/>
    <w:rsid w:val="00206ED2"/>
    <w:rsid w:val="00215218"/>
    <w:rsid w:val="00240988"/>
    <w:rsid w:val="00262160"/>
    <w:rsid w:val="0026330C"/>
    <w:rsid w:val="00272ACA"/>
    <w:rsid w:val="002B0566"/>
    <w:rsid w:val="002B065E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A1597"/>
    <w:rsid w:val="004B5781"/>
    <w:rsid w:val="004C5F54"/>
    <w:rsid w:val="004D33E0"/>
    <w:rsid w:val="004F4378"/>
    <w:rsid w:val="004F4D2D"/>
    <w:rsid w:val="004F7095"/>
    <w:rsid w:val="00552CC2"/>
    <w:rsid w:val="005A4A5A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D7D99"/>
    <w:rsid w:val="008E0DC5"/>
    <w:rsid w:val="009042FA"/>
    <w:rsid w:val="00940D40"/>
    <w:rsid w:val="00950BBD"/>
    <w:rsid w:val="00966AC1"/>
    <w:rsid w:val="00A32512"/>
    <w:rsid w:val="00A53558"/>
    <w:rsid w:val="00A7261B"/>
    <w:rsid w:val="00A7767B"/>
    <w:rsid w:val="00A85D79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BE3EA3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87C5D"/>
    <w:rsid w:val="00D949A4"/>
    <w:rsid w:val="00DC19C6"/>
    <w:rsid w:val="00DF3885"/>
    <w:rsid w:val="00E117C4"/>
    <w:rsid w:val="00E21CB9"/>
    <w:rsid w:val="00E44F39"/>
    <w:rsid w:val="00E66003"/>
    <w:rsid w:val="00E74E61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4639E-9348-421D-AEDD-496E162E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2015-03-12T02:31:00Z</dcterms:created>
  <dcterms:modified xsi:type="dcterms:W3CDTF">2015-03-12T02:31:00Z</dcterms:modified>
</cp:coreProperties>
</file>