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84" w:rsidRDefault="00E5220F" w:rsidP="00272ACA">
      <w:pPr>
        <w:rPr>
          <w:szCs w:val="22"/>
        </w:rPr>
      </w:pPr>
      <w:r>
        <w:rPr>
          <w:szCs w:val="22"/>
        </w:rPr>
        <w:t xml:space="preserve">    </w:t>
      </w:r>
    </w:p>
    <w:p w:rsidR="00E5220F" w:rsidRDefault="00E5220F" w:rsidP="00E5220F">
      <w:pPr>
        <w:pStyle w:val="Default"/>
      </w:pPr>
    </w:p>
    <w:p w:rsidR="00E5220F" w:rsidRPr="00596EC7" w:rsidRDefault="00E5220F" w:rsidP="00E5220F">
      <w:pPr>
        <w:pStyle w:val="Default"/>
        <w:jc w:val="center"/>
        <w:rPr>
          <w:rFonts w:ascii="PF Din Text Cond Pro Light" w:hAnsi="PF Din Text Cond Pro Light"/>
          <w:b/>
          <w:color w:val="0070C0"/>
          <w:sz w:val="56"/>
          <w:szCs w:val="56"/>
        </w:rPr>
      </w:pPr>
      <w:r w:rsidRPr="00596EC7">
        <w:rPr>
          <w:rFonts w:ascii="PF Din Text Cond Pro Light" w:hAnsi="PF Din Text Cond Pro Light"/>
          <w:b/>
          <w:color w:val="0070C0"/>
          <w:sz w:val="56"/>
          <w:szCs w:val="56"/>
        </w:rPr>
        <w:t>Получить подробную информацию о порядке декларирования доходов можно:</w:t>
      </w:r>
    </w:p>
    <w:p w:rsidR="00E5220F" w:rsidRPr="00B64DA6" w:rsidRDefault="00E5220F" w:rsidP="00B64DA6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487"/>
      </w:tblGrid>
      <w:tr w:rsidR="00E5220F" w:rsidRPr="00F23C8A" w:rsidTr="00F23C8A">
        <w:trPr>
          <w:trHeight w:val="110"/>
        </w:trPr>
        <w:tc>
          <w:tcPr>
            <w:tcW w:w="6487" w:type="dxa"/>
          </w:tcPr>
          <w:p w:rsidR="00E5220F" w:rsidRPr="00F23C8A" w:rsidRDefault="00E5220F" w:rsidP="00F23C8A">
            <w:pPr>
              <w:ind w:right="-1809"/>
              <w:jc w:val="both"/>
              <w:rPr>
                <w:rFonts w:ascii="PF Din Text Cond Pro Light" w:hAnsi="PF Din Text Cond Pro Light"/>
                <w:sz w:val="56"/>
                <w:szCs w:val="56"/>
              </w:rPr>
            </w:pPr>
            <w:r w:rsidRPr="00F23C8A">
              <w:rPr>
                <w:rFonts w:ascii="PF Din Text Cond Pro Light" w:hAnsi="PF Din Text Cond Pro Light"/>
                <w:sz w:val="48"/>
                <w:szCs w:val="48"/>
              </w:rPr>
              <w:t xml:space="preserve"> </w:t>
            </w:r>
            <w:r w:rsidR="00F23C8A" w:rsidRPr="00F23C8A">
              <w:rPr>
                <w:rFonts w:ascii="PF Din Text Cond Pro Light" w:hAnsi="PF Din Text Cond Pro Light"/>
                <w:sz w:val="56"/>
                <w:szCs w:val="56"/>
              </w:rPr>
              <w:t>-</w:t>
            </w:r>
            <w:r w:rsidR="00F23C8A">
              <w:rPr>
                <w:rFonts w:ascii="PF Din Text Cond Pro Light" w:hAnsi="PF Din Text Cond Pro Light"/>
                <w:sz w:val="56"/>
                <w:szCs w:val="56"/>
              </w:rPr>
              <w:t xml:space="preserve"> </w:t>
            </w:r>
            <w:r w:rsidR="00F23C8A" w:rsidRPr="00F23C8A">
              <w:rPr>
                <w:rFonts w:ascii="PF Din Text Cond Pro Light" w:hAnsi="PF Din Text Cond Pro Light"/>
                <w:sz w:val="56"/>
                <w:szCs w:val="56"/>
                <w:u w:val="single"/>
              </w:rPr>
              <w:t xml:space="preserve">на бесплатных  </w:t>
            </w:r>
            <w:r w:rsidRPr="00F23C8A">
              <w:rPr>
                <w:rFonts w:ascii="PF Din Text Cond Pro Light" w:hAnsi="PF Din Text Cond Pro Light"/>
                <w:sz w:val="56"/>
                <w:szCs w:val="56"/>
                <w:u w:val="single"/>
              </w:rPr>
              <w:t>семинарах</w:t>
            </w:r>
            <w:r w:rsidRPr="00F23C8A">
              <w:rPr>
                <w:rFonts w:ascii="PF Din Text Cond Pro Light" w:hAnsi="PF Din Text Cond Pro Light"/>
                <w:sz w:val="56"/>
                <w:szCs w:val="56"/>
              </w:rPr>
              <w:t xml:space="preserve"> </w:t>
            </w:r>
          </w:p>
        </w:tc>
      </w:tr>
    </w:tbl>
    <w:p w:rsidR="00E5220F" w:rsidRPr="00F23C8A" w:rsidRDefault="00E5220F" w:rsidP="00F23C8A">
      <w:pPr>
        <w:jc w:val="both"/>
        <w:rPr>
          <w:rFonts w:ascii="PF Din Text Cond Pro Light" w:hAnsi="PF Din Text Cond Pro Light"/>
          <w:sz w:val="48"/>
          <w:szCs w:val="48"/>
        </w:rPr>
      </w:pPr>
      <w:r w:rsidRPr="00F23C8A">
        <w:rPr>
          <w:rFonts w:ascii="PF Din Text Cond Pro Light" w:hAnsi="PF Din Text Cond Pro Light"/>
          <w:sz w:val="48"/>
          <w:szCs w:val="48"/>
        </w:rPr>
        <w:t xml:space="preserve"> Расписание семинаров можно уточнить на сайте www.nalog.ru в разделе «Новос</w:t>
      </w:r>
      <w:r w:rsidR="00B64DA6" w:rsidRPr="00F23C8A">
        <w:rPr>
          <w:rFonts w:ascii="PF Din Text Cond Pro Light" w:hAnsi="PF Din Text Cond Pro Light"/>
          <w:sz w:val="48"/>
          <w:szCs w:val="48"/>
        </w:rPr>
        <w:t xml:space="preserve">ти» → «Семинары» или в </w:t>
      </w:r>
      <w:r w:rsidR="001C0735">
        <w:rPr>
          <w:rFonts w:ascii="PF Din Text Cond Pro Light" w:hAnsi="PF Din Text Cond Pro Light"/>
          <w:sz w:val="48"/>
          <w:szCs w:val="48"/>
        </w:rPr>
        <w:t>налоговой инспекции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905"/>
        <w:gridCol w:w="283"/>
      </w:tblGrid>
      <w:tr w:rsidR="00E5220F" w:rsidRPr="00F23C8A" w:rsidTr="00E5220F">
        <w:trPr>
          <w:trHeight w:val="110"/>
        </w:trPr>
        <w:tc>
          <w:tcPr>
            <w:tcW w:w="8188" w:type="dxa"/>
            <w:gridSpan w:val="2"/>
          </w:tcPr>
          <w:p w:rsidR="00E5220F" w:rsidRPr="00F23C8A" w:rsidRDefault="00E5220F" w:rsidP="00F23C8A">
            <w:pPr>
              <w:jc w:val="both"/>
              <w:rPr>
                <w:rFonts w:ascii="PF Din Text Cond Pro Light" w:hAnsi="PF Din Text Cond Pro Light"/>
                <w:sz w:val="48"/>
                <w:szCs w:val="48"/>
              </w:rPr>
            </w:pPr>
            <w:r w:rsidRPr="00F23C8A">
              <w:rPr>
                <w:rFonts w:ascii="PF Din Text Cond Pro Light" w:hAnsi="PF Din Text Cond Pro Light"/>
                <w:sz w:val="48"/>
                <w:szCs w:val="48"/>
              </w:rPr>
              <w:t xml:space="preserve"> </w:t>
            </w:r>
          </w:p>
        </w:tc>
      </w:tr>
      <w:tr w:rsidR="00E5220F" w:rsidRPr="00F23C8A" w:rsidTr="00E5220F">
        <w:trPr>
          <w:gridAfter w:val="1"/>
          <w:wAfter w:w="283" w:type="dxa"/>
          <w:trHeight w:val="110"/>
        </w:trPr>
        <w:tc>
          <w:tcPr>
            <w:tcW w:w="7905" w:type="dxa"/>
          </w:tcPr>
          <w:p w:rsidR="00E5220F" w:rsidRPr="00F23C8A" w:rsidRDefault="00F23C8A" w:rsidP="00F23C8A">
            <w:pPr>
              <w:jc w:val="both"/>
              <w:rPr>
                <w:rFonts w:ascii="PF Din Text Cond Pro Light" w:hAnsi="PF Din Text Cond Pro Light"/>
                <w:sz w:val="56"/>
                <w:szCs w:val="56"/>
              </w:rPr>
            </w:pPr>
            <w:r w:rsidRPr="00F23C8A">
              <w:rPr>
                <w:rFonts w:ascii="PF Din Text Cond Pro Light" w:hAnsi="PF Din Text Cond Pro Light"/>
                <w:sz w:val="56"/>
                <w:szCs w:val="56"/>
              </w:rPr>
              <w:t>-</w:t>
            </w:r>
            <w:r w:rsidR="00E5220F" w:rsidRPr="00F23C8A">
              <w:rPr>
                <w:rFonts w:ascii="PF Din Text Cond Pro Light" w:hAnsi="PF Din Text Cond Pro Light"/>
                <w:sz w:val="56"/>
                <w:szCs w:val="56"/>
              </w:rPr>
              <w:t xml:space="preserve"> </w:t>
            </w:r>
            <w:r w:rsidR="00E5220F" w:rsidRPr="00F23C8A">
              <w:rPr>
                <w:rFonts w:ascii="PF Din Text Cond Pro Light" w:hAnsi="PF Din Text Cond Pro Light"/>
                <w:sz w:val="56"/>
                <w:szCs w:val="56"/>
                <w:u w:val="single"/>
              </w:rPr>
              <w:t>по телефонам «горячей линии»</w:t>
            </w:r>
            <w:r w:rsidR="00E5220F" w:rsidRPr="00F23C8A">
              <w:rPr>
                <w:rFonts w:ascii="PF Din Text Cond Pro Light" w:hAnsi="PF Din Text Cond Pro Light"/>
                <w:sz w:val="56"/>
                <w:szCs w:val="56"/>
              </w:rPr>
              <w:t xml:space="preserve"> </w:t>
            </w:r>
          </w:p>
        </w:tc>
      </w:tr>
    </w:tbl>
    <w:p w:rsidR="00E5220F" w:rsidRPr="00F23C8A" w:rsidRDefault="00E5220F" w:rsidP="00F23C8A">
      <w:pPr>
        <w:jc w:val="both"/>
        <w:rPr>
          <w:rFonts w:ascii="PF Din Text Cond Pro Light" w:hAnsi="PF Din Text Cond Pro Light"/>
          <w:sz w:val="48"/>
          <w:szCs w:val="48"/>
        </w:rPr>
      </w:pPr>
      <w:r w:rsidRPr="00F23C8A">
        <w:rPr>
          <w:rFonts w:ascii="PF Din Text Cond Pro Light" w:hAnsi="PF Din Text Cond Pro Light"/>
          <w:sz w:val="48"/>
          <w:szCs w:val="48"/>
        </w:rPr>
        <w:t xml:space="preserve">Телефон «горячей линии» Управления по информированию налогоплательщиков о действующем порядке налогообложения доходов физических лиц: (351) 728-28-00. </w:t>
      </w:r>
    </w:p>
    <w:p w:rsidR="00B64DA6" w:rsidRPr="00F23C8A" w:rsidRDefault="00B64DA6" w:rsidP="00F23C8A">
      <w:pPr>
        <w:jc w:val="both"/>
        <w:rPr>
          <w:rFonts w:ascii="PF Din Text Cond Pro Light" w:hAnsi="PF Din Text Cond Pro Light"/>
          <w:sz w:val="48"/>
          <w:szCs w:val="48"/>
        </w:rPr>
      </w:pPr>
      <w:r w:rsidRPr="00F23C8A">
        <w:rPr>
          <w:rFonts w:ascii="PF Din Text Cond Pro Light" w:hAnsi="PF Din Text Cond Pro Light"/>
          <w:sz w:val="48"/>
          <w:szCs w:val="48"/>
        </w:rPr>
        <w:t xml:space="preserve">Номера телефонов инспекции «горячей линии» инспекции по вопросам декларирования доходов физическими лицами: 8(351)735-34-20, </w:t>
      </w:r>
    </w:p>
    <w:p w:rsidR="00B64DA6" w:rsidRPr="00F23C8A" w:rsidRDefault="00B64DA6" w:rsidP="00F23C8A">
      <w:pPr>
        <w:jc w:val="both"/>
        <w:rPr>
          <w:rFonts w:ascii="PF Din Text Cond Pro Light" w:hAnsi="PF Din Text Cond Pro Light"/>
          <w:sz w:val="48"/>
          <w:szCs w:val="48"/>
        </w:rPr>
      </w:pPr>
      <w:r w:rsidRPr="00F23C8A">
        <w:rPr>
          <w:rFonts w:ascii="PF Din Text Cond Pro Light" w:hAnsi="PF Din Text Cond Pro Light"/>
          <w:sz w:val="48"/>
          <w:szCs w:val="48"/>
        </w:rPr>
        <w:t xml:space="preserve">(351)735-00-40,  8(35144)5-14-23,  8(35131)2-00-64, </w:t>
      </w:r>
    </w:p>
    <w:p w:rsidR="00B64DA6" w:rsidRPr="00F23C8A" w:rsidRDefault="00B64DA6" w:rsidP="00F23C8A">
      <w:pPr>
        <w:jc w:val="both"/>
        <w:rPr>
          <w:rFonts w:ascii="PF Din Text Cond Pro Light" w:hAnsi="PF Din Text Cond Pro Light"/>
          <w:sz w:val="48"/>
          <w:szCs w:val="48"/>
        </w:rPr>
      </w:pPr>
      <w:r w:rsidRPr="00F23C8A">
        <w:rPr>
          <w:rFonts w:ascii="PF Din Text Cond Pro Light" w:hAnsi="PF Din Text Cond Pro Light"/>
          <w:sz w:val="48"/>
          <w:szCs w:val="48"/>
        </w:rPr>
        <w:t>8(35148)3-27-38</w:t>
      </w:r>
    </w:p>
    <w:tbl>
      <w:tblPr>
        <w:tblW w:w="1074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740"/>
      </w:tblGrid>
      <w:tr w:rsidR="00E5220F" w:rsidRPr="00F23C8A" w:rsidTr="00E5220F">
        <w:trPr>
          <w:trHeight w:val="317"/>
        </w:trPr>
        <w:tc>
          <w:tcPr>
            <w:tcW w:w="10740" w:type="dxa"/>
          </w:tcPr>
          <w:p w:rsidR="00F23C8A" w:rsidRDefault="00E5220F" w:rsidP="00F23C8A">
            <w:pPr>
              <w:rPr>
                <w:rFonts w:ascii="PF Din Text Cond Pro Light" w:hAnsi="PF Din Text Cond Pro Light"/>
                <w:sz w:val="48"/>
                <w:szCs w:val="48"/>
              </w:rPr>
            </w:pPr>
            <w:r w:rsidRPr="00F23C8A">
              <w:rPr>
                <w:rFonts w:ascii="PF Din Text Cond Pro Light" w:hAnsi="PF Din Text Cond Pro Light"/>
                <w:sz w:val="48"/>
                <w:szCs w:val="48"/>
              </w:rPr>
              <w:lastRenderedPageBreak/>
              <w:t xml:space="preserve"> </w:t>
            </w:r>
          </w:p>
          <w:p w:rsidR="00E5220F" w:rsidRPr="00F23C8A" w:rsidRDefault="00F23C8A" w:rsidP="00F23C8A">
            <w:pPr>
              <w:rPr>
                <w:rFonts w:ascii="PF Din Text Cond Pro Light" w:hAnsi="PF Din Text Cond Pro Light"/>
                <w:sz w:val="56"/>
                <w:szCs w:val="56"/>
                <w:u w:val="single"/>
              </w:rPr>
            </w:pPr>
            <w:r>
              <w:rPr>
                <w:rFonts w:ascii="PF Din Text Cond Pro Light" w:hAnsi="PF Din Text Cond Pro Light"/>
                <w:sz w:val="48"/>
                <w:szCs w:val="48"/>
              </w:rPr>
              <w:t xml:space="preserve">- </w:t>
            </w:r>
            <w:r w:rsidR="00E5220F" w:rsidRPr="00F23C8A">
              <w:rPr>
                <w:rFonts w:ascii="PF Din Text Cond Pro Light" w:hAnsi="PF Din Text Cond Pro Light"/>
                <w:sz w:val="56"/>
                <w:szCs w:val="56"/>
                <w:u w:val="single"/>
              </w:rPr>
              <w:t xml:space="preserve">через Интернет –сервис «Декларация о доходах» </w:t>
            </w:r>
          </w:p>
          <w:p w:rsidR="00E5220F" w:rsidRPr="00F23C8A" w:rsidRDefault="00E5220F" w:rsidP="00F23C8A">
            <w:pPr>
              <w:rPr>
                <w:rFonts w:ascii="PF Din Text Cond Pro Light" w:hAnsi="PF Din Text Cond Pro Light"/>
                <w:sz w:val="48"/>
                <w:szCs w:val="48"/>
              </w:rPr>
            </w:pPr>
            <w:r w:rsidRPr="00F23C8A">
              <w:rPr>
                <w:rFonts w:ascii="PF Din Text Cond Pro Light" w:hAnsi="PF Din Text Cond Pro Light"/>
                <w:sz w:val="56"/>
                <w:szCs w:val="56"/>
                <w:u w:val="single"/>
              </w:rPr>
              <w:t>на сайте www.nalog.ru</w:t>
            </w:r>
            <w:r w:rsidR="001C0735">
              <w:rPr>
                <w:rFonts w:ascii="PF Din Text Cond Pro Light" w:hAnsi="PF Din Text Cond Pro Light"/>
                <w:sz w:val="56"/>
                <w:szCs w:val="56"/>
                <w:u w:val="single"/>
              </w:rPr>
              <w:t>.</w:t>
            </w:r>
            <w:r w:rsidRPr="00F23C8A">
              <w:rPr>
                <w:rFonts w:ascii="PF Din Text Cond Pro Light" w:hAnsi="PF Din Text Cond Pro Light"/>
                <w:sz w:val="48"/>
                <w:szCs w:val="48"/>
              </w:rPr>
              <w:t xml:space="preserve"> </w:t>
            </w:r>
          </w:p>
        </w:tc>
      </w:tr>
    </w:tbl>
    <w:p w:rsidR="00E5220F" w:rsidRPr="00F23C8A" w:rsidRDefault="00E5220F" w:rsidP="00F23C8A">
      <w:pPr>
        <w:rPr>
          <w:rFonts w:ascii="PF Din Text Cond Pro Light" w:hAnsi="PF Din Text Cond Pro Light"/>
          <w:sz w:val="48"/>
          <w:szCs w:val="48"/>
        </w:rPr>
      </w:pPr>
    </w:p>
    <w:sectPr w:rsidR="00E5220F" w:rsidRPr="00F23C8A" w:rsidSect="00776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225" w:rsidRDefault="00345225">
      <w:r>
        <w:separator/>
      </w:r>
    </w:p>
  </w:endnote>
  <w:endnote w:type="continuationSeparator" w:id="0">
    <w:p w:rsidR="00345225" w:rsidRDefault="00345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A6" w:rsidRDefault="00B64DA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B64DA6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B64DA6" w:rsidRPr="000C087A" w:rsidRDefault="00B64DA6" w:rsidP="008205AB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>Телефон: (351) 7</w:t>
          </w:r>
          <w:r>
            <w:rPr>
              <w:rFonts w:ascii="PF Din Text Cond Pro Light" w:hAnsi="PF Din Text Cond Pro Light"/>
              <w:b/>
              <w:color w:val="FFFFFF"/>
            </w:rPr>
            <w:t>28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27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</w:p>
      </w:tc>
    </w:tr>
  </w:tbl>
  <w:p w:rsidR="00B64DA6" w:rsidRDefault="00B64DA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A6" w:rsidRDefault="00B64DA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225" w:rsidRDefault="00345225">
      <w:r>
        <w:separator/>
      </w:r>
    </w:p>
  </w:footnote>
  <w:footnote w:type="continuationSeparator" w:id="0">
    <w:p w:rsidR="00345225" w:rsidRDefault="003452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A6" w:rsidRDefault="00B64DA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A6" w:rsidRDefault="00B64DA6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B64DA6" w:rsidRDefault="00B64DA6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B64DA6" w:rsidRPr="007A28BB" w:rsidRDefault="00B64DA6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B64DA6" w:rsidRDefault="00B64DA6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A6" w:rsidRDefault="00B64DA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DE3"/>
    <w:multiLevelType w:val="hybridMultilevel"/>
    <w:tmpl w:val="97C4E1F0"/>
    <w:lvl w:ilvl="0" w:tplc="5DEC863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">
    <w:nsid w:val="0C0B3DC2"/>
    <w:multiLevelType w:val="hybridMultilevel"/>
    <w:tmpl w:val="354AE834"/>
    <w:lvl w:ilvl="0" w:tplc="EFF06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5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391F7C"/>
    <w:multiLevelType w:val="hybridMultilevel"/>
    <w:tmpl w:val="899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7"/>
  </w:num>
  <w:num w:numId="5">
    <w:abstractNumId w:val="18"/>
  </w:num>
  <w:num w:numId="6">
    <w:abstractNumId w:val="12"/>
  </w:num>
  <w:num w:numId="7">
    <w:abstractNumId w:val="1"/>
  </w:num>
  <w:num w:numId="8">
    <w:abstractNumId w:val="9"/>
  </w:num>
  <w:num w:numId="9">
    <w:abstractNumId w:val="19"/>
  </w:num>
  <w:num w:numId="10">
    <w:abstractNumId w:val="23"/>
  </w:num>
  <w:num w:numId="11">
    <w:abstractNumId w:val="22"/>
  </w:num>
  <w:num w:numId="12">
    <w:abstractNumId w:val="15"/>
  </w:num>
  <w:num w:numId="13">
    <w:abstractNumId w:val="11"/>
  </w:num>
  <w:num w:numId="14">
    <w:abstractNumId w:val="10"/>
  </w:num>
  <w:num w:numId="15">
    <w:abstractNumId w:val="2"/>
  </w:num>
  <w:num w:numId="16">
    <w:abstractNumId w:val="20"/>
  </w:num>
  <w:num w:numId="17">
    <w:abstractNumId w:val="7"/>
  </w:num>
  <w:num w:numId="18">
    <w:abstractNumId w:val="21"/>
  </w:num>
  <w:num w:numId="19">
    <w:abstractNumId w:val="16"/>
  </w:num>
  <w:num w:numId="20">
    <w:abstractNumId w:val="14"/>
  </w:num>
  <w:num w:numId="21">
    <w:abstractNumId w:val="5"/>
  </w:num>
  <w:num w:numId="22">
    <w:abstractNumId w:val="13"/>
  </w:num>
  <w:num w:numId="23">
    <w:abstractNumId w:val="3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40962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10F23"/>
    <w:rsid w:val="00025677"/>
    <w:rsid w:val="000343D3"/>
    <w:rsid w:val="00054494"/>
    <w:rsid w:val="00062433"/>
    <w:rsid w:val="000839CF"/>
    <w:rsid w:val="000876F7"/>
    <w:rsid w:val="00094FC4"/>
    <w:rsid w:val="000C087A"/>
    <w:rsid w:val="000D1AF2"/>
    <w:rsid w:val="000F6FA7"/>
    <w:rsid w:val="001010A8"/>
    <w:rsid w:val="00104086"/>
    <w:rsid w:val="00134EFF"/>
    <w:rsid w:val="001A7FE2"/>
    <w:rsid w:val="001B39B1"/>
    <w:rsid w:val="001C0735"/>
    <w:rsid w:val="00204284"/>
    <w:rsid w:val="00206ED2"/>
    <w:rsid w:val="00215218"/>
    <w:rsid w:val="00240988"/>
    <w:rsid w:val="00262160"/>
    <w:rsid w:val="0026330C"/>
    <w:rsid w:val="00272ACA"/>
    <w:rsid w:val="002B0566"/>
    <w:rsid w:val="002F13D8"/>
    <w:rsid w:val="00301EA2"/>
    <w:rsid w:val="00302E73"/>
    <w:rsid w:val="00314FF4"/>
    <w:rsid w:val="0033320B"/>
    <w:rsid w:val="00336279"/>
    <w:rsid w:val="00345225"/>
    <w:rsid w:val="0035083B"/>
    <w:rsid w:val="0035366F"/>
    <w:rsid w:val="003642A3"/>
    <w:rsid w:val="00371906"/>
    <w:rsid w:val="00390C75"/>
    <w:rsid w:val="003B1038"/>
    <w:rsid w:val="003D17D5"/>
    <w:rsid w:val="003D30EA"/>
    <w:rsid w:val="004002A7"/>
    <w:rsid w:val="004140B8"/>
    <w:rsid w:val="00443AD2"/>
    <w:rsid w:val="004B5781"/>
    <w:rsid w:val="004C5F54"/>
    <w:rsid w:val="004D33E0"/>
    <w:rsid w:val="004F4378"/>
    <w:rsid w:val="004F4D2D"/>
    <w:rsid w:val="004F7095"/>
    <w:rsid w:val="00552CC2"/>
    <w:rsid w:val="00580821"/>
    <w:rsid w:val="00596EC7"/>
    <w:rsid w:val="005A4A5A"/>
    <w:rsid w:val="005C7B2D"/>
    <w:rsid w:val="006005DC"/>
    <w:rsid w:val="00604ACC"/>
    <w:rsid w:val="00624377"/>
    <w:rsid w:val="006911D9"/>
    <w:rsid w:val="00695BC3"/>
    <w:rsid w:val="006A7EB9"/>
    <w:rsid w:val="006C06C4"/>
    <w:rsid w:val="006D4A40"/>
    <w:rsid w:val="00702F2B"/>
    <w:rsid w:val="00712734"/>
    <w:rsid w:val="00720F45"/>
    <w:rsid w:val="007766C8"/>
    <w:rsid w:val="00787AB9"/>
    <w:rsid w:val="007A5518"/>
    <w:rsid w:val="007A5DA1"/>
    <w:rsid w:val="007B6C38"/>
    <w:rsid w:val="007C2765"/>
    <w:rsid w:val="007C46A6"/>
    <w:rsid w:val="007E3D50"/>
    <w:rsid w:val="00807E3D"/>
    <w:rsid w:val="00820532"/>
    <w:rsid w:val="008205AB"/>
    <w:rsid w:val="008626B7"/>
    <w:rsid w:val="00873CD1"/>
    <w:rsid w:val="008D6EF2"/>
    <w:rsid w:val="008E0DC5"/>
    <w:rsid w:val="009042FA"/>
    <w:rsid w:val="009165DB"/>
    <w:rsid w:val="00940D40"/>
    <w:rsid w:val="00950BBD"/>
    <w:rsid w:val="00966AC1"/>
    <w:rsid w:val="00A32512"/>
    <w:rsid w:val="00A53558"/>
    <w:rsid w:val="00A7261B"/>
    <w:rsid w:val="00A7767B"/>
    <w:rsid w:val="00A931A0"/>
    <w:rsid w:val="00AA7140"/>
    <w:rsid w:val="00AB37B9"/>
    <w:rsid w:val="00AD2EB4"/>
    <w:rsid w:val="00AE3FA1"/>
    <w:rsid w:val="00AF622C"/>
    <w:rsid w:val="00B11ACA"/>
    <w:rsid w:val="00B37F29"/>
    <w:rsid w:val="00B41266"/>
    <w:rsid w:val="00B42546"/>
    <w:rsid w:val="00B64DA6"/>
    <w:rsid w:val="00B70B43"/>
    <w:rsid w:val="00B734DF"/>
    <w:rsid w:val="00B84C71"/>
    <w:rsid w:val="00B901BD"/>
    <w:rsid w:val="00C223D1"/>
    <w:rsid w:val="00C4123A"/>
    <w:rsid w:val="00C41BBF"/>
    <w:rsid w:val="00C8601B"/>
    <w:rsid w:val="00CA1876"/>
    <w:rsid w:val="00CB2853"/>
    <w:rsid w:val="00CE7509"/>
    <w:rsid w:val="00D06283"/>
    <w:rsid w:val="00D119D7"/>
    <w:rsid w:val="00D12E78"/>
    <w:rsid w:val="00D20A5C"/>
    <w:rsid w:val="00D23601"/>
    <w:rsid w:val="00D24494"/>
    <w:rsid w:val="00D8470F"/>
    <w:rsid w:val="00D84976"/>
    <w:rsid w:val="00D87C5D"/>
    <w:rsid w:val="00DC19C6"/>
    <w:rsid w:val="00DF3885"/>
    <w:rsid w:val="00E117C4"/>
    <w:rsid w:val="00E21CB9"/>
    <w:rsid w:val="00E44F39"/>
    <w:rsid w:val="00E5220F"/>
    <w:rsid w:val="00E66003"/>
    <w:rsid w:val="00EB51F4"/>
    <w:rsid w:val="00EF1CF0"/>
    <w:rsid w:val="00EF7641"/>
    <w:rsid w:val="00F23C8A"/>
    <w:rsid w:val="00F67938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8D6EF2"/>
    <w:pPr>
      <w:spacing w:before="100" w:beforeAutospacing="1" w:after="100" w:afterAutospacing="1"/>
    </w:pPr>
  </w:style>
  <w:style w:type="paragraph" w:customStyle="1" w:styleId="Default">
    <w:name w:val="Default"/>
    <w:rsid w:val="00E5220F"/>
    <w:pPr>
      <w:autoSpaceDE w:val="0"/>
      <w:autoSpaceDN w:val="0"/>
      <w:adjustRightInd w:val="0"/>
    </w:pPr>
    <w:rPr>
      <w:rFonts w:ascii="PF Din Text Cond Pro" w:hAnsi="PF Din Text Cond Pro" w:cs="PF Din Text Cond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F000C-F090-4551-A976-291478AD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User</cp:lastModifiedBy>
  <cp:revision>2</cp:revision>
  <cp:lastPrinted>2013-04-25T04:26:00Z</cp:lastPrinted>
  <dcterms:created xsi:type="dcterms:W3CDTF">2015-04-13T04:21:00Z</dcterms:created>
  <dcterms:modified xsi:type="dcterms:W3CDTF">2015-04-13T04:21:00Z</dcterms:modified>
</cp:coreProperties>
</file>