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10" w:rsidRPr="00EC1398" w:rsidRDefault="006E0010" w:rsidP="006E0010">
      <w:pPr>
        <w:jc w:val="center"/>
      </w:pPr>
      <w:r>
        <w:rPr>
          <w:noProof/>
        </w:rPr>
        <w:drawing>
          <wp:inline distT="0" distB="0" distL="0" distR="0">
            <wp:extent cx="800100" cy="952500"/>
            <wp:effectExtent l="19050" t="0" r="0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ЧЕЛЯБИНСКАЯ ОБЛАСТЬ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6E0010" w:rsidRDefault="006E0010" w:rsidP="006E0010">
      <w:pPr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6E0010" w:rsidRDefault="006E0010" w:rsidP="006E0010">
      <w:pPr>
        <w:jc w:val="center"/>
        <w:rPr>
          <w:b/>
          <w:sz w:val="28"/>
        </w:rPr>
      </w:pPr>
    </w:p>
    <w:p w:rsidR="006E0010" w:rsidRDefault="006E0010" w:rsidP="006E0010">
      <w:pPr>
        <w:pStyle w:val="2"/>
        <w:rPr>
          <w:b/>
        </w:rPr>
      </w:pPr>
      <w:r>
        <w:rPr>
          <w:b/>
        </w:rPr>
        <w:t>ПОСТАНОВЛЕНИЕ</w:t>
      </w:r>
    </w:p>
    <w:p w:rsidR="006E0010" w:rsidRDefault="006E0010" w:rsidP="006E0010">
      <w:pPr>
        <w:jc w:val="center"/>
        <w:rPr>
          <w:b/>
          <w:sz w:val="28"/>
        </w:rPr>
      </w:pPr>
    </w:p>
    <w:p w:rsidR="00873A0D" w:rsidRPr="006226CF" w:rsidRDefault="00873A0D" w:rsidP="00873A0D">
      <w:pPr>
        <w:shd w:val="clear" w:color="auto" w:fill="FFFFFF"/>
        <w:spacing w:before="307"/>
        <w:rPr>
          <w:lang w:val="en-US"/>
        </w:rPr>
      </w:pPr>
      <w:proofErr w:type="gramStart"/>
      <w:r w:rsidRPr="00BA371F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 xml:space="preserve"> </w:t>
      </w:r>
      <w:r w:rsidR="006226CF">
        <w:rPr>
          <w:iCs/>
          <w:sz w:val="28"/>
          <w:szCs w:val="28"/>
          <w:lang w:val="en-US"/>
        </w:rPr>
        <w:t>30</w:t>
      </w:r>
      <w:proofErr w:type="gramEnd"/>
      <w:r>
        <w:rPr>
          <w:iCs/>
          <w:sz w:val="28"/>
          <w:szCs w:val="28"/>
        </w:rPr>
        <w:t xml:space="preserve"> </w:t>
      </w:r>
      <w:r w:rsidRPr="00BA371F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 </w:t>
      </w:r>
      <w:r w:rsidR="00A92083">
        <w:rPr>
          <w:iCs/>
          <w:sz w:val="28"/>
          <w:szCs w:val="28"/>
        </w:rPr>
        <w:t>декаб</w:t>
      </w:r>
      <w:r w:rsidR="00A960E0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 xml:space="preserve">я </w:t>
      </w:r>
      <w:r>
        <w:rPr>
          <w:sz w:val="28"/>
          <w:szCs w:val="28"/>
        </w:rPr>
        <w:t xml:space="preserve"> 201</w:t>
      </w:r>
      <w:r w:rsidR="00BF768C">
        <w:rPr>
          <w:sz w:val="28"/>
          <w:szCs w:val="28"/>
        </w:rPr>
        <w:t>9</w:t>
      </w:r>
      <w:r>
        <w:rPr>
          <w:sz w:val="28"/>
          <w:szCs w:val="28"/>
        </w:rPr>
        <w:t xml:space="preserve"> г № </w:t>
      </w:r>
      <w:r w:rsidR="006226CF">
        <w:rPr>
          <w:sz w:val="28"/>
          <w:szCs w:val="28"/>
          <w:lang w:val="en-US"/>
        </w:rPr>
        <w:t>196</w:t>
      </w:r>
    </w:p>
    <w:p w:rsidR="00F26053" w:rsidRPr="007246EB" w:rsidRDefault="00873A0D" w:rsidP="006226CF">
      <w:pPr>
        <w:shd w:val="clear" w:color="auto" w:fill="FFFFFF"/>
        <w:ind w:left="2006"/>
        <w:rPr>
          <w:szCs w:val="28"/>
        </w:rPr>
      </w:pPr>
      <w:r>
        <w:rPr>
          <w:spacing w:val="-1"/>
        </w:rPr>
        <w:t>с. Аргаяш</w:t>
      </w:r>
      <w:bookmarkStart w:id="0" w:name="_GoBack"/>
      <w:bookmarkEnd w:id="0"/>
    </w:p>
    <w:p w:rsidR="00A960E0" w:rsidRDefault="00F30324" w:rsidP="00F30324">
      <w:pPr>
        <w:pStyle w:val="ConsPlusTitle"/>
        <w:rPr>
          <w:b w:val="0"/>
          <w:sz w:val="28"/>
          <w:szCs w:val="28"/>
        </w:rPr>
      </w:pPr>
      <w:r w:rsidRPr="00E443C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E443CC">
        <w:rPr>
          <w:b w:val="0"/>
          <w:sz w:val="28"/>
          <w:szCs w:val="28"/>
        </w:rPr>
        <w:t xml:space="preserve">Порядке осуществления </w:t>
      </w:r>
    </w:p>
    <w:p w:rsidR="00A960E0" w:rsidRDefault="00A960E0" w:rsidP="00F3032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администраций </w:t>
      </w:r>
      <w:proofErr w:type="spellStart"/>
      <w:r>
        <w:rPr>
          <w:b w:val="0"/>
          <w:sz w:val="28"/>
          <w:szCs w:val="28"/>
        </w:rPr>
        <w:t>Аргаяшского</w:t>
      </w:r>
      <w:proofErr w:type="spellEnd"/>
    </w:p>
    <w:p w:rsidR="00F30324" w:rsidRDefault="00A960E0" w:rsidP="00F3032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  <w:r w:rsidR="00F30324" w:rsidRPr="00E443C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внутреннего</w:t>
      </w:r>
    </w:p>
    <w:p w:rsidR="00F30324" w:rsidRPr="00E443CC" w:rsidRDefault="00F30324" w:rsidP="00F30324">
      <w:pPr>
        <w:pStyle w:val="ConsPlusTitle"/>
        <w:rPr>
          <w:b w:val="0"/>
          <w:sz w:val="28"/>
          <w:szCs w:val="28"/>
        </w:rPr>
      </w:pPr>
      <w:r w:rsidRPr="00E443CC">
        <w:rPr>
          <w:b w:val="0"/>
          <w:sz w:val="28"/>
          <w:szCs w:val="28"/>
        </w:rPr>
        <w:t>финансового аудита</w:t>
      </w:r>
    </w:p>
    <w:p w:rsidR="00F30324" w:rsidRDefault="00F30324" w:rsidP="00F30324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30324" w:rsidRPr="00EA1078" w:rsidRDefault="00F30324" w:rsidP="00F30324">
      <w:pPr>
        <w:pStyle w:val="ConsPlusNormal"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078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EA10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D3A75">
          <w:rPr>
            <w:rFonts w:ascii="Times New Roman" w:hAnsi="Times New Roman" w:cs="Times New Roman"/>
            <w:sz w:val="28"/>
            <w:szCs w:val="28"/>
          </w:rPr>
          <w:t>пунктом 5 статьи 160.2-1</w:t>
        </w:r>
      </w:hyperlink>
      <w:r w:rsidRPr="00EA10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F30324" w:rsidRDefault="00F30324" w:rsidP="00F30324">
      <w:pPr>
        <w:pStyle w:val="-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0324" w:rsidRDefault="00A960E0" w:rsidP="00F303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0324">
        <w:rPr>
          <w:rFonts w:ascii="Times New Roman" w:hAnsi="Times New Roman" w:cs="Times New Roman"/>
          <w:sz w:val="28"/>
          <w:szCs w:val="28"/>
        </w:rPr>
        <w:t xml:space="preserve">  П</w:t>
      </w:r>
      <w:r w:rsidR="00F30324" w:rsidRPr="00C41275">
        <w:rPr>
          <w:rFonts w:ascii="Times New Roman" w:hAnsi="Times New Roman" w:cs="Times New Roman"/>
          <w:sz w:val="28"/>
          <w:szCs w:val="28"/>
        </w:rPr>
        <w:t>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30324" w:rsidRPr="00C41275">
        <w:rPr>
          <w:rFonts w:ascii="Times New Roman" w:hAnsi="Times New Roman" w:cs="Times New Roman"/>
          <w:sz w:val="28"/>
          <w:szCs w:val="28"/>
        </w:rPr>
        <w:t>:</w:t>
      </w:r>
    </w:p>
    <w:p w:rsidR="00F30324" w:rsidRPr="00F3775C" w:rsidRDefault="00F30324" w:rsidP="00F30324">
      <w:pPr>
        <w:pStyle w:val="-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0324" w:rsidRDefault="00F30324" w:rsidP="00F30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75C">
        <w:rPr>
          <w:rFonts w:ascii="Times New Roman" w:hAnsi="Times New Roman" w:cs="Times New Roman"/>
          <w:sz w:val="28"/>
          <w:szCs w:val="28"/>
        </w:rPr>
        <w:t xml:space="preserve">1. </w:t>
      </w:r>
      <w:r w:rsidRPr="00EA107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8" w:history="1">
        <w:r w:rsidRPr="006D3A7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D3A75">
        <w:rPr>
          <w:rFonts w:ascii="Times New Roman" w:hAnsi="Times New Roman" w:cs="Times New Roman"/>
          <w:sz w:val="28"/>
          <w:szCs w:val="28"/>
        </w:rPr>
        <w:t xml:space="preserve"> </w:t>
      </w:r>
      <w:r w:rsidRPr="00EA107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A960E0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proofErr w:type="spellStart"/>
      <w:r w:rsidR="00A960E0"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 w:rsidR="00A960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1078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аудита.</w:t>
      </w:r>
    </w:p>
    <w:p w:rsidR="00F30324" w:rsidRDefault="00F30324" w:rsidP="00F30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Отменить </w:t>
      </w:r>
      <w:hyperlink w:anchor="P48" w:history="1">
        <w:r w:rsidRPr="006D3A7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D3A75">
        <w:rPr>
          <w:rFonts w:ascii="Times New Roman" w:hAnsi="Times New Roman" w:cs="Times New Roman"/>
          <w:sz w:val="28"/>
          <w:szCs w:val="28"/>
        </w:rPr>
        <w:t xml:space="preserve"> </w:t>
      </w:r>
      <w:r w:rsidRPr="00EA107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781C75">
        <w:rPr>
          <w:rFonts w:ascii="Times New Roman" w:hAnsi="Times New Roman" w:cs="Times New Roman"/>
          <w:sz w:val="28"/>
          <w:szCs w:val="28"/>
        </w:rPr>
        <w:t xml:space="preserve"> </w:t>
      </w:r>
      <w:r w:rsidRPr="00EA1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</w:t>
      </w:r>
      <w:r w:rsidRPr="00EA1078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241F06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F0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41F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1F0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41F06">
        <w:rPr>
          <w:rFonts w:ascii="Times New Roman" w:hAnsi="Times New Roman" w:cs="Times New Roman"/>
          <w:sz w:val="28"/>
          <w:szCs w:val="28"/>
        </w:rPr>
        <w:t>9г.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241F06">
        <w:rPr>
          <w:rFonts w:ascii="Times New Roman" w:hAnsi="Times New Roman" w:cs="Times New Roman"/>
          <w:sz w:val="28"/>
          <w:szCs w:val="28"/>
        </w:rPr>
        <w:t>21</w:t>
      </w:r>
      <w:r w:rsidRPr="00EA1078">
        <w:rPr>
          <w:rFonts w:ascii="Times New Roman" w:hAnsi="Times New Roman" w:cs="Times New Roman"/>
          <w:sz w:val="28"/>
          <w:szCs w:val="28"/>
        </w:rPr>
        <w:t>.</w:t>
      </w:r>
    </w:p>
    <w:p w:rsidR="00F30324" w:rsidRPr="00BD205C" w:rsidRDefault="00F30324" w:rsidP="00F30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D205C">
        <w:rPr>
          <w:sz w:val="28"/>
          <w:szCs w:val="28"/>
        </w:rPr>
        <w:t xml:space="preserve">Разместить настоящее постановление на официальном </w:t>
      </w:r>
      <w:proofErr w:type="gramStart"/>
      <w:r w:rsidRPr="00BD205C">
        <w:rPr>
          <w:sz w:val="28"/>
          <w:szCs w:val="28"/>
        </w:rPr>
        <w:t xml:space="preserve">сайте  </w:t>
      </w:r>
      <w:proofErr w:type="spellStart"/>
      <w:r w:rsidRPr="00BD205C">
        <w:rPr>
          <w:sz w:val="28"/>
          <w:szCs w:val="28"/>
        </w:rPr>
        <w:t>Аргаяшского</w:t>
      </w:r>
      <w:proofErr w:type="spellEnd"/>
      <w:proofErr w:type="gramEnd"/>
      <w:r w:rsidRPr="00BD205C">
        <w:rPr>
          <w:sz w:val="28"/>
          <w:szCs w:val="28"/>
        </w:rPr>
        <w:t xml:space="preserve"> </w:t>
      </w:r>
      <w:r w:rsidR="00241F06">
        <w:rPr>
          <w:sz w:val="28"/>
          <w:szCs w:val="28"/>
        </w:rPr>
        <w:t>сельского поселения</w:t>
      </w:r>
      <w:r w:rsidRPr="00BD205C">
        <w:rPr>
          <w:sz w:val="28"/>
          <w:szCs w:val="28"/>
        </w:rPr>
        <w:t>.</w:t>
      </w:r>
    </w:p>
    <w:p w:rsidR="00F30324" w:rsidRPr="00BD205C" w:rsidRDefault="00F30324" w:rsidP="00F3032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D205C"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30324" w:rsidRDefault="00F30324" w:rsidP="00F30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A107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F30324" w:rsidRDefault="00F30324" w:rsidP="00F30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C75" w:rsidRDefault="00F30324" w:rsidP="00F303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07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A1078"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</w:p>
    <w:p w:rsidR="00F30324" w:rsidRPr="00EA1078" w:rsidRDefault="00781C75" w:rsidP="00F303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А.З.Ишкильдин</w:t>
      </w:r>
      <w:proofErr w:type="spellEnd"/>
    </w:p>
    <w:p w:rsidR="00F30324" w:rsidRDefault="00F30324" w:rsidP="00F30324">
      <w:pPr>
        <w:pStyle w:val="ConsPlusNormal"/>
        <w:jc w:val="right"/>
      </w:pPr>
    </w:p>
    <w:p w:rsidR="00F30324" w:rsidRDefault="00781C75" w:rsidP="00F30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30324" w:rsidRDefault="00F30324" w:rsidP="00F30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0324" w:rsidRPr="00946105" w:rsidRDefault="00F30324" w:rsidP="00781C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610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0324" w:rsidRPr="00946105" w:rsidRDefault="00F30324" w:rsidP="00781C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</w:t>
      </w:r>
      <w:r w:rsidRPr="0094610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C75">
        <w:rPr>
          <w:rFonts w:ascii="Times New Roman" w:hAnsi="Times New Roman" w:cs="Times New Roman"/>
          <w:sz w:val="28"/>
          <w:szCs w:val="28"/>
        </w:rPr>
        <w:t>главы</w:t>
      </w:r>
    </w:p>
    <w:p w:rsidR="00F30324" w:rsidRPr="00946105" w:rsidRDefault="00F30324" w:rsidP="00781C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C75">
        <w:rPr>
          <w:rFonts w:ascii="Times New Roman" w:hAnsi="Times New Roman" w:cs="Times New Roman"/>
          <w:sz w:val="28"/>
          <w:szCs w:val="28"/>
        </w:rPr>
        <w:t xml:space="preserve">сельского              </w:t>
      </w:r>
    </w:p>
    <w:p w:rsidR="00F30324" w:rsidRPr="00946105" w:rsidRDefault="00F30324" w:rsidP="00781C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81C75">
        <w:rPr>
          <w:rFonts w:ascii="Times New Roman" w:hAnsi="Times New Roman" w:cs="Times New Roman"/>
          <w:sz w:val="28"/>
          <w:szCs w:val="28"/>
        </w:rPr>
        <w:t>поселения</w:t>
      </w:r>
    </w:p>
    <w:p w:rsidR="00F30324" w:rsidRPr="00946105" w:rsidRDefault="00F30324" w:rsidP="00781C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4610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«____» ________2019 </w:t>
      </w:r>
      <w:r w:rsidRPr="0094610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F30324" w:rsidRDefault="00F30324" w:rsidP="00F30324">
      <w:pPr>
        <w:pStyle w:val="ConsPlusTitle"/>
        <w:jc w:val="center"/>
        <w:rPr>
          <w:sz w:val="28"/>
          <w:szCs w:val="28"/>
        </w:rPr>
      </w:pPr>
      <w:bookmarkStart w:id="1" w:name="P48"/>
      <w:bookmarkEnd w:id="1"/>
    </w:p>
    <w:p w:rsidR="00F30324" w:rsidRPr="00BD205C" w:rsidRDefault="00F30324" w:rsidP="00F30324">
      <w:pPr>
        <w:pStyle w:val="ConsPlusTitle"/>
        <w:jc w:val="center"/>
        <w:rPr>
          <w:b w:val="0"/>
          <w:sz w:val="28"/>
          <w:szCs w:val="28"/>
        </w:rPr>
      </w:pPr>
      <w:r w:rsidRPr="00BD205C">
        <w:rPr>
          <w:b w:val="0"/>
          <w:sz w:val="28"/>
          <w:szCs w:val="28"/>
        </w:rPr>
        <w:t>Порядок</w:t>
      </w:r>
    </w:p>
    <w:p w:rsidR="00F30324" w:rsidRDefault="00F30324" w:rsidP="00F30324">
      <w:pPr>
        <w:pStyle w:val="ConsPlusTitle"/>
        <w:jc w:val="center"/>
        <w:rPr>
          <w:b w:val="0"/>
          <w:sz w:val="28"/>
          <w:szCs w:val="28"/>
        </w:rPr>
      </w:pPr>
      <w:r w:rsidRPr="00BD205C">
        <w:rPr>
          <w:b w:val="0"/>
          <w:sz w:val="28"/>
          <w:szCs w:val="28"/>
        </w:rPr>
        <w:t xml:space="preserve">осуществления </w:t>
      </w:r>
      <w:r w:rsidR="00781C75">
        <w:rPr>
          <w:b w:val="0"/>
          <w:sz w:val="28"/>
          <w:szCs w:val="28"/>
        </w:rPr>
        <w:t xml:space="preserve">администраций </w:t>
      </w:r>
      <w:proofErr w:type="spellStart"/>
      <w:r w:rsidR="00781C75">
        <w:rPr>
          <w:b w:val="0"/>
          <w:sz w:val="28"/>
          <w:szCs w:val="28"/>
        </w:rPr>
        <w:t>Аргаяшского</w:t>
      </w:r>
      <w:proofErr w:type="spellEnd"/>
      <w:r w:rsidR="00781C75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 xml:space="preserve"> </w:t>
      </w:r>
    </w:p>
    <w:p w:rsidR="00F30324" w:rsidRPr="00BD205C" w:rsidRDefault="00F30324" w:rsidP="00F30324">
      <w:pPr>
        <w:pStyle w:val="ConsPlusTitle"/>
        <w:jc w:val="center"/>
        <w:rPr>
          <w:b w:val="0"/>
          <w:sz w:val="28"/>
          <w:szCs w:val="28"/>
        </w:rPr>
      </w:pPr>
      <w:r w:rsidRPr="00BD205C">
        <w:rPr>
          <w:b w:val="0"/>
          <w:sz w:val="28"/>
          <w:szCs w:val="28"/>
        </w:rPr>
        <w:t>внутреннего финансового аудита</w:t>
      </w:r>
    </w:p>
    <w:p w:rsidR="00F30324" w:rsidRPr="00946105" w:rsidRDefault="00F30324" w:rsidP="00F30324">
      <w:pPr>
        <w:pStyle w:val="ConsPlusTitle"/>
        <w:jc w:val="center"/>
        <w:rPr>
          <w:sz w:val="28"/>
          <w:szCs w:val="28"/>
        </w:rPr>
      </w:pPr>
    </w:p>
    <w:p w:rsidR="00F30324" w:rsidRPr="00946105" w:rsidRDefault="00F30324" w:rsidP="00F30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610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30324" w:rsidRPr="00946105" w:rsidRDefault="00F30324" w:rsidP="00F30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numPr>
          <w:ilvl w:val="0"/>
          <w:numId w:val="7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10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осуществления </w:t>
      </w:r>
      <w:r w:rsidR="00781C7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proofErr w:type="gramStart"/>
      <w:r w:rsidR="00781C75"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 w:rsidR="00781C75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781C75">
        <w:rPr>
          <w:rFonts w:ascii="Times New Roman" w:hAnsi="Times New Roman" w:cs="Times New Roman"/>
          <w:sz w:val="28"/>
          <w:szCs w:val="28"/>
        </w:rPr>
        <w:t xml:space="preserve"> поселения( далее- администрация) </w:t>
      </w:r>
      <w:r w:rsidRPr="00946105">
        <w:rPr>
          <w:rFonts w:ascii="Times New Roman" w:hAnsi="Times New Roman" w:cs="Times New Roman"/>
          <w:sz w:val="28"/>
          <w:szCs w:val="28"/>
        </w:rPr>
        <w:t>внутреннего финансового аудита.</w:t>
      </w:r>
    </w:p>
    <w:p w:rsidR="00781C75" w:rsidRDefault="00781C75" w:rsidP="00F30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324" w:rsidRDefault="00F30324" w:rsidP="00F30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6105">
        <w:rPr>
          <w:rFonts w:ascii="Times New Roman" w:hAnsi="Times New Roman" w:cs="Times New Roman"/>
          <w:sz w:val="28"/>
          <w:szCs w:val="28"/>
        </w:rPr>
        <w:t>II. Осуществление внутреннего финансового аудита</w:t>
      </w:r>
    </w:p>
    <w:p w:rsidR="00F30324" w:rsidRPr="00946105" w:rsidRDefault="00F30324" w:rsidP="00F30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324" w:rsidRPr="00B01464" w:rsidRDefault="00F30324" w:rsidP="00F30324">
      <w:pPr>
        <w:ind w:firstLine="708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3. </w:t>
      </w:r>
      <w:r>
        <w:rPr>
          <w:sz w:val="28"/>
          <w:szCs w:val="28"/>
        </w:rPr>
        <w:t>В</w:t>
      </w:r>
      <w:r w:rsidRPr="00B01464">
        <w:rPr>
          <w:rStyle w:val="blk"/>
          <w:sz w:val="28"/>
          <w:szCs w:val="28"/>
        </w:rPr>
        <w:t xml:space="preserve">нутренний финансовый аудит является деятельностью по формированию и предоставлению </w:t>
      </w:r>
      <w:r w:rsidR="00781C75">
        <w:rPr>
          <w:rStyle w:val="blk"/>
          <w:sz w:val="28"/>
          <w:szCs w:val="28"/>
        </w:rPr>
        <w:t xml:space="preserve">главе </w:t>
      </w:r>
      <w:proofErr w:type="spellStart"/>
      <w:r w:rsidR="00781C75">
        <w:rPr>
          <w:rStyle w:val="blk"/>
          <w:sz w:val="28"/>
          <w:szCs w:val="28"/>
        </w:rPr>
        <w:t>Аргаяшского</w:t>
      </w:r>
      <w:proofErr w:type="spellEnd"/>
      <w:r w:rsidR="00781C75">
        <w:rPr>
          <w:rStyle w:val="blk"/>
          <w:sz w:val="28"/>
          <w:szCs w:val="28"/>
        </w:rPr>
        <w:t xml:space="preserve"> сельского поселения</w:t>
      </w:r>
      <w:r w:rsidRPr="00B01464">
        <w:rPr>
          <w:rStyle w:val="blk"/>
          <w:sz w:val="28"/>
          <w:szCs w:val="28"/>
        </w:rPr>
        <w:t>:</w:t>
      </w:r>
    </w:p>
    <w:p w:rsidR="00F30324" w:rsidRPr="00B01464" w:rsidRDefault="00F30324" w:rsidP="00F30324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2" w:name="dst4880"/>
      <w:bookmarkEnd w:id="2"/>
      <w:r w:rsidRPr="00B01464">
        <w:rPr>
          <w:rStyle w:val="blk"/>
          <w:sz w:val="28"/>
          <w:szCs w:val="28"/>
        </w:rPr>
        <w:t xml:space="preserve">1) информации о результатах оценки исполнения бюджетных полномочий </w:t>
      </w:r>
      <w:r w:rsidR="00781C75">
        <w:rPr>
          <w:rStyle w:val="blk"/>
          <w:sz w:val="28"/>
          <w:szCs w:val="28"/>
        </w:rPr>
        <w:t>администрации</w:t>
      </w:r>
      <w:r w:rsidRPr="00B01464">
        <w:rPr>
          <w:rStyle w:val="blk"/>
          <w:sz w:val="28"/>
          <w:szCs w:val="28"/>
        </w:rPr>
        <w:t>, в том числе заключения о достоверности бюджетной отчетности;</w:t>
      </w:r>
    </w:p>
    <w:p w:rsidR="00F30324" w:rsidRPr="00B01464" w:rsidRDefault="00F30324" w:rsidP="00F30324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3" w:name="dst4881"/>
      <w:bookmarkEnd w:id="3"/>
      <w:r w:rsidRPr="00B01464">
        <w:rPr>
          <w:rStyle w:val="blk"/>
          <w:sz w:val="28"/>
          <w:szCs w:val="28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F30324" w:rsidRPr="00B01464" w:rsidRDefault="00F30324" w:rsidP="00F30324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4" w:name="dst4882"/>
      <w:bookmarkEnd w:id="4"/>
      <w:r w:rsidRPr="00B01464">
        <w:rPr>
          <w:rStyle w:val="blk"/>
          <w:sz w:val="28"/>
          <w:szCs w:val="28"/>
        </w:rPr>
        <w:t>3) заключения о результатах исполнения решений, направленных на повышение качества финансового менеджмента.</w:t>
      </w:r>
    </w:p>
    <w:p w:rsidR="00F30324" w:rsidRPr="00B01464" w:rsidRDefault="00F30324" w:rsidP="00F30324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01464">
        <w:rPr>
          <w:sz w:val="28"/>
          <w:szCs w:val="28"/>
        </w:rPr>
        <w:t>Внутренний финансовый аудит осуществляется в целях:</w:t>
      </w:r>
    </w:p>
    <w:p w:rsidR="00F30324" w:rsidRPr="00B01464" w:rsidRDefault="00F30324" w:rsidP="00781C75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5" w:name="dst4884"/>
      <w:bookmarkEnd w:id="5"/>
      <w:r w:rsidRPr="00B01464">
        <w:rPr>
          <w:sz w:val="28"/>
          <w:szCs w:val="28"/>
        </w:rPr>
        <w:t xml:space="preserve">1) оценки надежности внутреннего процесса </w:t>
      </w:r>
      <w:r w:rsidR="00781C75">
        <w:rPr>
          <w:sz w:val="28"/>
          <w:szCs w:val="28"/>
        </w:rPr>
        <w:t>администрации</w:t>
      </w:r>
      <w:r w:rsidR="00781C75" w:rsidRPr="00781C75">
        <w:rPr>
          <w:sz w:val="28"/>
          <w:szCs w:val="28"/>
        </w:rPr>
        <w:t xml:space="preserve">, </w:t>
      </w:r>
      <w:r w:rsidRPr="00B01464">
        <w:rPr>
          <w:sz w:val="28"/>
          <w:szCs w:val="28"/>
        </w:rPr>
        <w:t>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F30324" w:rsidRPr="00B01464" w:rsidRDefault="00F30324" w:rsidP="00F30324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6" w:name="dst4885"/>
      <w:bookmarkEnd w:id="6"/>
      <w:r w:rsidRPr="00B01464">
        <w:rPr>
          <w:sz w:val="28"/>
          <w:szCs w:val="28"/>
        </w:rPr>
        <w:t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 </w:t>
      </w:r>
      <w:hyperlink r:id="rId9" w:anchor="dst4925" w:history="1">
        <w:r w:rsidRPr="00B01464">
          <w:rPr>
            <w:sz w:val="28"/>
            <w:szCs w:val="28"/>
          </w:rPr>
          <w:t>пунктом 5 статьи 264.1</w:t>
        </w:r>
      </w:hyperlink>
      <w:r w:rsidRPr="00B01464">
        <w:rPr>
          <w:sz w:val="28"/>
          <w:szCs w:val="28"/>
        </w:rPr>
        <w:t> </w:t>
      </w:r>
      <w:r>
        <w:rPr>
          <w:sz w:val="28"/>
          <w:szCs w:val="28"/>
        </w:rPr>
        <w:t>Бюджетного кодекса Российской Федерации (далее – БК РФ).</w:t>
      </w:r>
    </w:p>
    <w:p w:rsidR="00F30324" w:rsidRDefault="00F30324" w:rsidP="00F3032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7" w:name="dst4886"/>
      <w:bookmarkEnd w:id="7"/>
      <w:r w:rsidRPr="00B01464">
        <w:rPr>
          <w:sz w:val="28"/>
          <w:szCs w:val="28"/>
        </w:rPr>
        <w:t>3) повышения качества финансового менеджмента.</w:t>
      </w:r>
    </w:p>
    <w:p w:rsidR="00F30324" w:rsidRPr="00B9386F" w:rsidRDefault="00F30324" w:rsidP="00F3032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9386F">
        <w:rPr>
          <w:sz w:val="28"/>
          <w:szCs w:val="28"/>
          <w:shd w:val="clear" w:color="auto" w:fill="FFFFFF"/>
        </w:rPr>
        <w:t xml:space="preserve"> Внутренний финансовый аудит осуществляется на основе принципа функциональной независимости структурными подразделениями или уполномоченными должностными лицами (работниками) </w:t>
      </w:r>
      <w:r w:rsidR="00781C75">
        <w:rPr>
          <w:sz w:val="28"/>
          <w:szCs w:val="28"/>
          <w:shd w:val="clear" w:color="auto" w:fill="FFFFFF"/>
          <w:lang w:val="en-US"/>
        </w:rPr>
        <w:t>flvbybcnhfwbb</w:t>
      </w:r>
      <w:r w:rsidRPr="00B9386F">
        <w:rPr>
          <w:sz w:val="28"/>
          <w:szCs w:val="28"/>
          <w:shd w:val="clear" w:color="auto" w:fill="FFFFFF"/>
        </w:rPr>
        <w:t xml:space="preserve"> внутреннего финансового аудита, а в случаях передачи полномочий, предусмотренных настоящ</w:t>
      </w:r>
      <w:r>
        <w:rPr>
          <w:sz w:val="28"/>
          <w:szCs w:val="28"/>
          <w:shd w:val="clear" w:color="auto" w:fill="FFFFFF"/>
        </w:rPr>
        <w:t>им пунктом</w:t>
      </w:r>
      <w:r w:rsidRPr="00B9386F">
        <w:rPr>
          <w:sz w:val="28"/>
          <w:szCs w:val="28"/>
          <w:shd w:val="clear" w:color="auto" w:fill="FFFFFF"/>
        </w:rPr>
        <w:t xml:space="preserve">, - структурными подразделениями или </w:t>
      </w:r>
      <w:r w:rsidRPr="00B9386F">
        <w:rPr>
          <w:sz w:val="28"/>
          <w:szCs w:val="28"/>
          <w:shd w:val="clear" w:color="auto" w:fill="FFFFFF"/>
        </w:rPr>
        <w:lastRenderedPageBreak/>
        <w:t xml:space="preserve">уполномоченными должностными лицами (работниками) </w:t>
      </w:r>
      <w:r w:rsidR="004436CE">
        <w:rPr>
          <w:sz w:val="28"/>
          <w:szCs w:val="28"/>
          <w:shd w:val="clear" w:color="auto" w:fill="FFFFFF"/>
        </w:rPr>
        <w:t>администрации</w:t>
      </w:r>
      <w:r w:rsidRPr="00B9386F">
        <w:rPr>
          <w:sz w:val="28"/>
          <w:szCs w:val="28"/>
          <w:shd w:val="clear" w:color="auto" w:fill="FFFFFF"/>
        </w:rPr>
        <w:t>, которому передаются указанные полномочия</w:t>
      </w:r>
      <w:r>
        <w:rPr>
          <w:sz w:val="28"/>
          <w:szCs w:val="28"/>
          <w:shd w:val="clear" w:color="auto" w:fill="FFFFFF"/>
        </w:rPr>
        <w:t xml:space="preserve"> (далее – субъекты аудита)</w:t>
      </w:r>
      <w:r w:rsidRPr="00B9386F">
        <w:rPr>
          <w:sz w:val="28"/>
          <w:szCs w:val="28"/>
          <w:shd w:val="clear" w:color="auto" w:fill="FFFFFF"/>
        </w:rPr>
        <w:t>.</w:t>
      </w:r>
    </w:p>
    <w:p w:rsidR="00F30324" w:rsidRPr="00E2218C" w:rsidRDefault="00F30324" w:rsidP="00F3032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F3C38">
        <w:rPr>
          <w:sz w:val="28"/>
          <w:szCs w:val="28"/>
        </w:rPr>
        <w:t xml:space="preserve">. </w:t>
      </w:r>
      <w:r w:rsidRPr="00E2218C">
        <w:rPr>
          <w:sz w:val="28"/>
          <w:szCs w:val="28"/>
        </w:rPr>
        <w:t xml:space="preserve">Структурные подразделения </w:t>
      </w:r>
      <w:r w:rsidR="004436CE">
        <w:rPr>
          <w:sz w:val="28"/>
          <w:szCs w:val="28"/>
        </w:rPr>
        <w:t>администрации</w:t>
      </w:r>
      <w:r w:rsidRPr="00E2218C">
        <w:rPr>
          <w:sz w:val="28"/>
          <w:szCs w:val="28"/>
        </w:rPr>
        <w:t xml:space="preserve"> являются объектами внутреннего финансового аудита (далее - объекты аудита).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2218C">
        <w:rPr>
          <w:sz w:val="28"/>
          <w:szCs w:val="28"/>
        </w:rPr>
        <w:t> В рамках осуществления внутреннего финансового аудита: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а) оценивается надежность внутреннего финансового контроля;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б) подтверждаются законность выполнения внутренних бюджетных процедур и эффективность использования бюджетных средств;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в) 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г) оценивается эффективность применения объектом аудита автоматизированных информационных систем при выполнении внутренних бюджетных процедур;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д) подтверждается наличие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е) 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ж) подтверждается достоверность данных, содержащихся в регистрах бюджетного учета и включаемых в бюджетную отчетность.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2218C">
        <w:rPr>
          <w:sz w:val="28"/>
          <w:szCs w:val="28"/>
        </w:rPr>
        <w:t xml:space="preserve">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</w:t>
      </w:r>
      <w:r w:rsidR="004436CE">
        <w:rPr>
          <w:sz w:val="28"/>
          <w:szCs w:val="28"/>
        </w:rPr>
        <w:t>главой поселения</w:t>
      </w:r>
      <w:r w:rsidRPr="00E2218C">
        <w:rPr>
          <w:sz w:val="28"/>
          <w:szCs w:val="28"/>
        </w:rPr>
        <w:t xml:space="preserve"> (далее - план).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2218C">
        <w:rPr>
          <w:sz w:val="28"/>
          <w:szCs w:val="28"/>
        </w:rPr>
        <w:t xml:space="preserve"> Субъект внутреннего финансового аудита вправе осуществлять подготовку заключений по вопросам обоснованности и полноты документов </w:t>
      </w:r>
      <w:r w:rsidR="004436CE">
        <w:rPr>
          <w:sz w:val="28"/>
          <w:szCs w:val="28"/>
        </w:rPr>
        <w:t>администрации</w:t>
      </w:r>
      <w:r w:rsidRPr="00E2218C">
        <w:rPr>
          <w:sz w:val="28"/>
          <w:szCs w:val="28"/>
        </w:rPr>
        <w:t xml:space="preserve">, направляемых в </w:t>
      </w:r>
      <w:r>
        <w:rPr>
          <w:sz w:val="28"/>
          <w:szCs w:val="28"/>
        </w:rPr>
        <w:t xml:space="preserve">финансовый орган органа местного самоуправления </w:t>
      </w:r>
      <w:r w:rsidRPr="00E2218C">
        <w:rPr>
          <w:sz w:val="28"/>
          <w:szCs w:val="28"/>
        </w:rPr>
        <w:t>в целях составления и рассмотрения проекта бюджета. Аудиторские проверки подразделяются: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а)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б) на выездные проверки, которые проводятся по месту нахождения объектов аудита;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в)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E2218C">
        <w:rPr>
          <w:sz w:val="28"/>
          <w:szCs w:val="28"/>
        </w:rPr>
        <w:t>. Должностные лица субъекта внутреннего финансового аудита при проведении аудиторских проверок имеют право: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контроля, письменные заявления и объяснения от должностных лиц и иных работников объектов аудита;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lastRenderedPageBreak/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привлекать независимых экспертов.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2218C">
        <w:rPr>
          <w:sz w:val="28"/>
          <w:szCs w:val="28"/>
        </w:rPr>
        <w:t>. Субъект внутреннего финансового аудита обязан: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а) соблюдать требования нормативных правовых актов в установленной сфере деятельности;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 xml:space="preserve">б) проводить аудиторские проверки в соответствии с программами аудиторских проверок, в том числе аудиторскую проверку достоверности бюджетной отчетности получателя бюджетных средств, сформированной </w:t>
      </w:r>
      <w:r w:rsidR="004436CE">
        <w:rPr>
          <w:sz w:val="28"/>
          <w:szCs w:val="28"/>
        </w:rPr>
        <w:t>администрацией</w:t>
      </w:r>
      <w:r w:rsidRPr="00E2218C">
        <w:rPr>
          <w:sz w:val="28"/>
          <w:szCs w:val="28"/>
        </w:rPr>
        <w:t xml:space="preserve"> с применением в соответствии с </w:t>
      </w:r>
      <w:hyperlink r:id="rId10" w:anchor="/document/70613414/entry/10471" w:history="1">
        <w:r w:rsidRPr="00B9386F">
          <w:rPr>
            <w:sz w:val="28"/>
            <w:szCs w:val="28"/>
          </w:rPr>
          <w:t>пунктом </w:t>
        </w:r>
      </w:hyperlink>
      <w:r>
        <w:rPr>
          <w:sz w:val="28"/>
          <w:szCs w:val="28"/>
        </w:rPr>
        <w:t>23</w:t>
      </w:r>
      <w:r w:rsidRPr="00E2218C">
        <w:rPr>
          <w:sz w:val="28"/>
          <w:szCs w:val="28"/>
        </w:rPr>
        <w:t> настоящ</w:t>
      </w:r>
      <w:r>
        <w:rPr>
          <w:sz w:val="28"/>
          <w:szCs w:val="28"/>
        </w:rPr>
        <w:t xml:space="preserve">его Порядка </w:t>
      </w:r>
      <w:r w:rsidRPr="00E2218C">
        <w:rPr>
          <w:sz w:val="28"/>
          <w:szCs w:val="28"/>
        </w:rPr>
        <w:t>основанного на оценке бюджетных рисков подхода по определению проверяемых данных и используемых в отношении них методов аудита, а также соблюдения  порядка формирования сводной бюджетной отчетности;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г)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E2218C">
        <w:rPr>
          <w:sz w:val="28"/>
          <w:szCs w:val="28"/>
        </w:rPr>
        <w:t>. Ответственность за организацию и осуществление внутреннего финансового аудита несет руководитель.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Руководитель</w:t>
      </w:r>
      <w:r w:rsidR="004436CE">
        <w:rPr>
          <w:sz w:val="28"/>
          <w:szCs w:val="28"/>
        </w:rPr>
        <w:t xml:space="preserve"> (глава поселения)</w:t>
      </w:r>
      <w:r w:rsidRPr="00E2218C">
        <w:rPr>
          <w:sz w:val="28"/>
          <w:szCs w:val="28"/>
        </w:rPr>
        <w:t xml:space="preserve"> при организации внутреннего финансового аудита обязан исключать участие субъекта внутреннего финансового аудита в организации и выполнении внутренних бюджетных процедур.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E2218C">
        <w:rPr>
          <w:sz w:val="28"/>
          <w:szCs w:val="28"/>
        </w:rPr>
        <w:t>. Составление, утверждение и ведение плана осуществляется в </w:t>
      </w:r>
      <w:hyperlink r:id="rId11" w:anchor="/multilink/70613414/paragraph/1073/number/0" w:history="1">
        <w:r w:rsidRPr="00B9386F">
          <w:rPr>
            <w:sz w:val="28"/>
            <w:szCs w:val="28"/>
          </w:rPr>
          <w:t>порядке</w:t>
        </w:r>
      </w:hyperlink>
      <w:r w:rsidRPr="00E2218C">
        <w:rPr>
          <w:sz w:val="28"/>
          <w:szCs w:val="28"/>
        </w:rPr>
        <w:t>, установленном</w:t>
      </w:r>
      <w:r w:rsidR="00BB41E6">
        <w:rPr>
          <w:sz w:val="28"/>
          <w:szCs w:val="28"/>
        </w:rPr>
        <w:t xml:space="preserve"> администрацией</w:t>
      </w:r>
      <w:r w:rsidRPr="00E2218C">
        <w:rPr>
          <w:sz w:val="28"/>
          <w:szCs w:val="28"/>
        </w:rPr>
        <w:t>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E2218C">
        <w:rPr>
          <w:sz w:val="28"/>
          <w:szCs w:val="28"/>
        </w:rPr>
        <w:t>. План представляет собой перечень аудиторских проверок, которые планируется провести в очередном финансовом году.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По каждой аудиторской проверке в плане указывается тема аудиторской проверки, объекты аудита, срок проведения аудиторской проверки и ответственные исполнители.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E2218C">
        <w:rPr>
          <w:sz w:val="28"/>
          <w:szCs w:val="28"/>
        </w:rPr>
        <w:t>. При планировании аудиторских проверок (составлении плана и (или) программы аудиторской проверки) учитываются: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 xml:space="preserve">а)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</w:t>
      </w:r>
      <w:r w:rsidR="00BB41E6">
        <w:rPr>
          <w:sz w:val="28"/>
          <w:szCs w:val="28"/>
        </w:rPr>
        <w:t>администрации</w:t>
      </w:r>
      <w:r w:rsidRPr="00E2218C">
        <w:rPr>
          <w:sz w:val="28"/>
          <w:szCs w:val="28"/>
        </w:rPr>
        <w:t xml:space="preserve"> в случае неправомерного исполнения этих операций;</w:t>
      </w:r>
    </w:p>
    <w:p w:rsidR="00F30324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 xml:space="preserve">б)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</w:t>
      </w:r>
    </w:p>
    <w:p w:rsidR="00F30324" w:rsidRPr="00E2218C" w:rsidRDefault="00F30324" w:rsidP="00F30324">
      <w:pPr>
        <w:jc w:val="both"/>
        <w:rPr>
          <w:sz w:val="28"/>
          <w:szCs w:val="28"/>
        </w:rPr>
      </w:pPr>
      <w:r w:rsidRPr="00E2218C">
        <w:rPr>
          <w:sz w:val="28"/>
          <w:szCs w:val="28"/>
        </w:rPr>
        <w:t>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в) результаты оценки бюджетных рисков;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lastRenderedPageBreak/>
        <w:t>г) степень обеспеченности подразделения внутреннего финансового аудита ресурсами (трудовыми, материальными и финансовыми);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д) возможность проведения аудиторских проверок в установленные сроки;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е) наличие резерва времени для проведения внеплановых аудиторских проверок.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E2218C">
        <w:rPr>
          <w:sz w:val="28"/>
          <w:szCs w:val="28"/>
        </w:rPr>
        <w:t>. 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</w:t>
      </w:r>
      <w:r>
        <w:rPr>
          <w:sz w:val="28"/>
          <w:szCs w:val="28"/>
        </w:rPr>
        <w:t xml:space="preserve"> </w:t>
      </w:r>
      <w:r w:rsidRPr="00E2218C">
        <w:rPr>
          <w:sz w:val="28"/>
          <w:szCs w:val="28"/>
        </w:rPr>
        <w:t xml:space="preserve">проведения в текущем и (или) отчетном финансовом году контрольных мероприятий органами </w:t>
      </w:r>
      <w:proofErr w:type="gramStart"/>
      <w:r>
        <w:rPr>
          <w:sz w:val="28"/>
          <w:szCs w:val="28"/>
        </w:rPr>
        <w:t xml:space="preserve">муниципального </w:t>
      </w:r>
      <w:r w:rsidRPr="00E2218C">
        <w:rPr>
          <w:sz w:val="28"/>
          <w:szCs w:val="28"/>
        </w:rPr>
        <w:t xml:space="preserve"> финансового</w:t>
      </w:r>
      <w:proofErr w:type="gramEnd"/>
      <w:r w:rsidRPr="00E2218C">
        <w:rPr>
          <w:sz w:val="28"/>
          <w:szCs w:val="28"/>
        </w:rPr>
        <w:t xml:space="preserve"> контроля в отношении финансово-хозяйственной деятельности объектов аудита.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E2218C">
        <w:rPr>
          <w:sz w:val="28"/>
          <w:szCs w:val="28"/>
        </w:rPr>
        <w:t>. План составляется и утверждается до начала очередного финансового года.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E2218C">
        <w:rPr>
          <w:sz w:val="28"/>
          <w:szCs w:val="28"/>
        </w:rPr>
        <w:t>. Аудиторская проверка назначается решением руководителя</w:t>
      </w:r>
      <w:r w:rsidR="00BB41E6">
        <w:rPr>
          <w:sz w:val="28"/>
          <w:szCs w:val="28"/>
        </w:rPr>
        <w:t xml:space="preserve"> (главы поселения)</w:t>
      </w:r>
      <w:r w:rsidRPr="00E2218C">
        <w:rPr>
          <w:sz w:val="28"/>
          <w:szCs w:val="28"/>
        </w:rPr>
        <w:t>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2218C">
        <w:rPr>
          <w:sz w:val="28"/>
          <w:szCs w:val="28"/>
        </w:rPr>
        <w:t>. Аудиторская проверка проводится на основании программы аудиторской проверки, утвержденной руководителем субъекта внутреннего финансового аудита.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E2218C">
        <w:rPr>
          <w:sz w:val="28"/>
          <w:szCs w:val="28"/>
        </w:rPr>
        <w:t>Программа аудиторской проверки должна содержать: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а) тему аудиторской проверки;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б) наименование объектов аудита;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в) перечень вопросов, подлежащих изучению в ходе аудиторской проверки, а также сроки ее проведения.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E2218C">
        <w:rPr>
          <w:sz w:val="28"/>
          <w:szCs w:val="28"/>
        </w:rPr>
        <w:t>. Аудиторская проверка проводится c применением следующих методов аудита: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а) инспектирование, представляющее собой изучение записей и документов, связанных с осуществлением операций (действий по формированию документа, необходимого для выполнения внутренней бюджетной процедуры) и (или) материальных активов;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б) 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в) 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г) подтверждение, представляющее собой ответ на запрос информации, содержащейся в регистрах бюджетного учета;</w:t>
      </w:r>
    </w:p>
    <w:p w:rsidR="00F30324" w:rsidRPr="00E2218C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>д) пересчет, представляющий собой проверку точности арифметических расчетов, произведенных объектом аудита, либо самостоятельный расчет работником подразделения внутреннего финансового аудита;</w:t>
      </w:r>
    </w:p>
    <w:p w:rsidR="00F30324" w:rsidRDefault="00F30324" w:rsidP="00F30324">
      <w:pPr>
        <w:ind w:firstLine="540"/>
        <w:jc w:val="both"/>
        <w:rPr>
          <w:sz w:val="28"/>
          <w:szCs w:val="28"/>
        </w:rPr>
      </w:pPr>
      <w:r w:rsidRPr="00E2218C">
        <w:rPr>
          <w:sz w:val="28"/>
          <w:szCs w:val="28"/>
        </w:rPr>
        <w:t xml:space="preserve">е) аналитические процедуры, представляющие собой анализ соотношений </w:t>
      </w:r>
      <w:r>
        <w:rPr>
          <w:sz w:val="28"/>
          <w:szCs w:val="28"/>
        </w:rPr>
        <w:t xml:space="preserve">   </w:t>
      </w:r>
      <w:r w:rsidRPr="00E2218C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Pr="00E2218C">
        <w:rPr>
          <w:sz w:val="28"/>
          <w:szCs w:val="28"/>
        </w:rPr>
        <w:t xml:space="preserve"> </w:t>
      </w:r>
      <w:proofErr w:type="gramStart"/>
      <w:r w:rsidRPr="00E2218C">
        <w:rPr>
          <w:sz w:val="28"/>
          <w:szCs w:val="28"/>
        </w:rPr>
        <w:t xml:space="preserve">закономерностей, </w:t>
      </w:r>
      <w:r w:rsidR="00AA5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 w:rsidRPr="00E2218C">
        <w:rPr>
          <w:sz w:val="28"/>
          <w:szCs w:val="28"/>
        </w:rPr>
        <w:t>основанных</w:t>
      </w:r>
      <w:r>
        <w:rPr>
          <w:sz w:val="28"/>
          <w:szCs w:val="28"/>
        </w:rPr>
        <w:t xml:space="preserve">    </w:t>
      </w:r>
      <w:r w:rsidRPr="00E2218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   </w:t>
      </w:r>
      <w:r w:rsidRPr="00E2218C">
        <w:rPr>
          <w:sz w:val="28"/>
          <w:szCs w:val="28"/>
        </w:rPr>
        <w:t xml:space="preserve"> сведениях</w:t>
      </w:r>
      <w:r>
        <w:rPr>
          <w:sz w:val="28"/>
          <w:szCs w:val="28"/>
        </w:rPr>
        <w:t xml:space="preserve">      </w:t>
      </w:r>
      <w:r w:rsidRPr="00E2218C">
        <w:rPr>
          <w:sz w:val="28"/>
          <w:szCs w:val="28"/>
        </w:rPr>
        <w:t xml:space="preserve"> об </w:t>
      </w:r>
    </w:p>
    <w:p w:rsidR="00F30324" w:rsidRPr="00E2218C" w:rsidRDefault="00F30324" w:rsidP="00F30324">
      <w:pPr>
        <w:jc w:val="both"/>
        <w:rPr>
          <w:sz w:val="28"/>
          <w:szCs w:val="28"/>
        </w:rPr>
      </w:pPr>
      <w:r w:rsidRPr="00E2218C">
        <w:rPr>
          <w:sz w:val="28"/>
          <w:szCs w:val="28"/>
        </w:rPr>
        <w:t xml:space="preserve">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</w:t>
      </w:r>
      <w:r w:rsidRPr="00E2218C">
        <w:rPr>
          <w:sz w:val="28"/>
          <w:szCs w:val="28"/>
        </w:rPr>
        <w:lastRenderedPageBreak/>
        <w:t>бюджетном учете операций и их причин и недостатков осуществления иных внутренних бюджетных процедур.</w:t>
      </w:r>
    </w:p>
    <w:p w:rsidR="00F30324" w:rsidRPr="00B9386F" w:rsidRDefault="00F30324" w:rsidP="00F30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E2218C">
        <w:rPr>
          <w:sz w:val="28"/>
          <w:szCs w:val="28"/>
        </w:rPr>
        <w:t xml:space="preserve">. В ходе аудиторской проверки достоверности бюджетной отчетности субъект внутреннего финансового аудита применяет основанный на оценке бюджетных рисков подход по </w:t>
      </w:r>
      <w:r w:rsidRPr="00B9386F">
        <w:rPr>
          <w:sz w:val="28"/>
          <w:szCs w:val="28"/>
        </w:rPr>
        <w:t>определению проверяемых данных и используемых в отношении них методов аудита в целях подтверждения наличия (отсутствия) выраженных в денежном выражении искажений показателей бюджетной отчетности, которые приводят к искажению информации об активах и обязательствах и (или) финансовом результате, а также влияют на принятие пользователями бюджетной отчетности управленческих решений.</w:t>
      </w:r>
    </w:p>
    <w:p w:rsidR="00F30324" w:rsidRPr="00B9386F" w:rsidRDefault="00F30324" w:rsidP="00F30324">
      <w:pPr>
        <w:ind w:firstLine="540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Процесс определения проверяемых данных и используемых в отношении них методов аудита включает следующие этапы:</w:t>
      </w:r>
    </w:p>
    <w:p w:rsidR="00F30324" w:rsidRPr="00B9386F" w:rsidRDefault="00F30324" w:rsidP="00F30324">
      <w:pPr>
        <w:ind w:firstLine="540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осуществление оценки рисков искажения бюджетной отчетности;</w:t>
      </w:r>
    </w:p>
    <w:p w:rsidR="00F30324" w:rsidRPr="00B9386F" w:rsidRDefault="00F30324" w:rsidP="00F30324">
      <w:pPr>
        <w:ind w:firstLine="540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определение подлежащих проверке показателей бюджетной отчетности, применяемых к ним соответствующих методов аудита, а также объема выборки данных, используемых для подтверждения достоверности информации, содержащейся в бюджетной отчетности.</w:t>
      </w:r>
    </w:p>
    <w:p w:rsidR="00F30324" w:rsidRPr="00B9386F" w:rsidRDefault="00F30324" w:rsidP="00F30324">
      <w:pPr>
        <w:ind w:firstLine="540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Оценка риска искажения бюджетной отчетности осуществляется в отношении каждого показателя бюджетной отчетности по следующим критериям:</w:t>
      </w:r>
    </w:p>
    <w:p w:rsidR="00F30324" w:rsidRPr="00B9386F" w:rsidRDefault="00F30324" w:rsidP="00F30324">
      <w:pPr>
        <w:ind w:firstLine="540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существенность ошибки - величина искажения информации об активах и обязательствах и (или) финансовом результате, а также степень влияния на принятие пользователями бюджетной отчетности управленческих решений в случае допущения ошибки (упущения, искажения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Федерации);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 xml:space="preserve">вероятность допущения ошибки - степень возможности </w:t>
      </w:r>
      <w:proofErr w:type="spellStart"/>
      <w:r w:rsidRPr="00B9386F">
        <w:rPr>
          <w:sz w:val="28"/>
          <w:szCs w:val="28"/>
        </w:rPr>
        <w:t>неотражения</w:t>
      </w:r>
      <w:proofErr w:type="spellEnd"/>
      <w:r w:rsidRPr="00B9386F">
        <w:rPr>
          <w:sz w:val="28"/>
          <w:szCs w:val="28"/>
        </w:rPr>
        <w:t xml:space="preserve">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Министерством финансов Российской Федерации.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Оценка значения критерия "вероятность допущения ошибки" осуществляется с учетом результатов анализа имеющихся причин и условий (обстоятельств) реализации риска искажения бюджетной отчетности, в том числе анализа состояния контроля за ведением бюджетного учета и составлением бюджетной отчетности.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Значение каждого из указанных критериев оценивается как низкое, среднее или высокое.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9386F">
        <w:rPr>
          <w:sz w:val="28"/>
          <w:szCs w:val="28"/>
        </w:rPr>
        <w:t>иск искажения бюджетной отчетности является высоким (риск существенного искажения бюджетной отчетности), если значение одного из критериев риска искажения бюджетной отчетности оценивается как высокое.</w:t>
      </w:r>
    </w:p>
    <w:p w:rsidR="00F30324" w:rsidRPr="00B9386F" w:rsidRDefault="00F30324" w:rsidP="00F30324">
      <w:pPr>
        <w:jc w:val="both"/>
        <w:rPr>
          <w:sz w:val="28"/>
          <w:szCs w:val="28"/>
        </w:rPr>
      </w:pPr>
      <w:r w:rsidRPr="00B9386F">
        <w:rPr>
          <w:sz w:val="28"/>
          <w:szCs w:val="28"/>
        </w:rPr>
        <w:t>Риск искажения бюджетной отчетности является низким (риск несущественного искажения бюджетной отчетности), если значение каждого из критериев риска искажения бюджетной отчетности оценивается как низкое.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lastRenderedPageBreak/>
        <w:t>Риск искажения бюджетной отчетности является средним в случаях остальных сочетаний значений критериев риска искажения бюджетной отчетности.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К показателям бюджетной отчетности с рисками существенного искажения бюджетной отчетности применяется комбинация из 2 и более таких методов аудита, как инспектирование, пересчет, подтверждение и запрос.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К показателям бюджетной отчетности со средними рисками искажения бюджетной отчетности применяются методы аудита по решению руководителя субъекта внутреннего финансового аудита.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 (или) наблюдение либо аудит таких показателей отчетности не проводится.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По проверяемому показателю бюджетной отчетности объем выборки данных, используемых для подтверждения достоверности информации, содержащейся в бюджетной отчетности, определяется в зависимости от значения риска искажения бюджетной отчетности с учетом методических рекомендаций Министерства финансов Российской Федерации.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B9386F">
        <w:rPr>
          <w:sz w:val="28"/>
          <w:szCs w:val="28"/>
        </w:rPr>
        <w:t>. 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B9386F">
        <w:rPr>
          <w:sz w:val="28"/>
          <w:szCs w:val="28"/>
        </w:rPr>
        <w:t>. При проведении аудиторской проверки формируется рабочая документация, которая содержит следующие документы и иные материалы, подготавливаемые в связи с проведением аудиторской проверки: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а) документы, отражающие подготовку аудиторской проверки, включая ее программу;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б) сведения о характере, сроках, об объеме аудиторской проверки и о результатах ее выполнения;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в) сведения о выполнении внутреннего финансового контроля в отношении операций, связанных с темой аудиторской проверки;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г)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д) письменные заявления и объяснения, полученные от должностных лиц и иных работников объектов аудита;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е)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ж) копии финансово-хозяйственных документов объекта аудита, подтверждающих выявленные нарушения;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B9386F">
        <w:rPr>
          <w:sz w:val="28"/>
          <w:szCs w:val="28"/>
        </w:rPr>
        <w:t>. </w:t>
      </w:r>
      <w:hyperlink r:id="rId12" w:anchor="/multilink/70613414/paragraph/1094/number/0" w:history="1">
        <w:r w:rsidRPr="00B9386F">
          <w:rPr>
            <w:sz w:val="28"/>
            <w:szCs w:val="28"/>
          </w:rPr>
          <w:t>Предельные сроки</w:t>
        </w:r>
      </w:hyperlink>
      <w:r w:rsidRPr="00B9386F">
        <w:rPr>
          <w:sz w:val="28"/>
          <w:szCs w:val="28"/>
        </w:rPr>
        <w:t> проведения аудиторских проверок, основания для их приостановления и продления устанавливаются глав</w:t>
      </w:r>
      <w:r w:rsidR="00AA5AB6">
        <w:rPr>
          <w:sz w:val="28"/>
          <w:szCs w:val="28"/>
        </w:rPr>
        <w:t>ой поселения</w:t>
      </w:r>
      <w:r w:rsidRPr="00B9386F">
        <w:rPr>
          <w:sz w:val="28"/>
          <w:szCs w:val="28"/>
        </w:rPr>
        <w:t>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B9386F">
        <w:rPr>
          <w:sz w:val="28"/>
          <w:szCs w:val="28"/>
        </w:rPr>
        <w:t xml:space="preserve">. Результаты аудиторской проверки оформляются актом аудиторской проверки, который подписывается руководителем аудиторской группы и </w:t>
      </w:r>
      <w:r w:rsidRPr="00B9386F">
        <w:rPr>
          <w:sz w:val="28"/>
          <w:szCs w:val="28"/>
        </w:rPr>
        <w:lastRenderedPageBreak/>
        <w:t>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B9386F">
        <w:rPr>
          <w:sz w:val="28"/>
          <w:szCs w:val="28"/>
        </w:rPr>
        <w:t xml:space="preserve">. Формирование, направление и сроки рассмотрения акта аудиторской проверки объектом аудита осуществляются в порядке, устанавливаемом </w:t>
      </w:r>
      <w:r w:rsidR="00AA5AB6">
        <w:rPr>
          <w:sz w:val="28"/>
          <w:szCs w:val="28"/>
        </w:rPr>
        <w:t>администрацией</w:t>
      </w:r>
      <w:r w:rsidRPr="00B9386F">
        <w:rPr>
          <w:sz w:val="28"/>
          <w:szCs w:val="28"/>
        </w:rPr>
        <w:t>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9386F">
        <w:rPr>
          <w:sz w:val="28"/>
          <w:szCs w:val="28"/>
        </w:rPr>
        <w:t>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а)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в целях принятия мер, предупреждающих их возникновение;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б) информацию о наличии или об отсутствии возражений со стороны объектов аудита;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в)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г) выводы о достоверности бюджетной отчетности (о соответствии порядка ведения бюджетного учета и составления бюджетной отчетности 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учета), а также о соблюдении  порядка формирования сводной бюджетной отчетности;</w:t>
      </w:r>
    </w:p>
    <w:p w:rsidR="00F30324" w:rsidRPr="00B9386F" w:rsidRDefault="00F30324" w:rsidP="00AA5AB6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д)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</w:t>
      </w:r>
      <w:r w:rsidR="00AA5AB6">
        <w:rPr>
          <w:sz w:val="28"/>
          <w:szCs w:val="28"/>
        </w:rPr>
        <w:t xml:space="preserve"> </w:t>
      </w:r>
      <w:r w:rsidRPr="00B9386F">
        <w:rPr>
          <w:sz w:val="28"/>
          <w:szCs w:val="28"/>
        </w:rPr>
        <w:t>также предложения по повышению экономности и результативности использования бюджетных средств.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B9386F">
        <w:rPr>
          <w:sz w:val="28"/>
          <w:szCs w:val="28"/>
        </w:rPr>
        <w:t>. Отчет о результатах аудиторской проверки с приложением акта аудиторской пр</w:t>
      </w:r>
      <w:r w:rsidR="00AA5AB6">
        <w:rPr>
          <w:sz w:val="28"/>
          <w:szCs w:val="28"/>
        </w:rPr>
        <w:t>оверки направляется главе</w:t>
      </w:r>
      <w:r w:rsidRPr="00B9386F">
        <w:rPr>
          <w:sz w:val="28"/>
          <w:szCs w:val="28"/>
        </w:rPr>
        <w:t xml:space="preserve">. По результатам рассмотрения указанного отчета </w:t>
      </w:r>
      <w:r w:rsidR="00AA5AB6">
        <w:rPr>
          <w:sz w:val="28"/>
          <w:szCs w:val="28"/>
        </w:rPr>
        <w:t>глава</w:t>
      </w:r>
      <w:r w:rsidRPr="00B9386F">
        <w:rPr>
          <w:sz w:val="28"/>
          <w:szCs w:val="28"/>
        </w:rPr>
        <w:t xml:space="preserve"> принимает одно или несколько из следующих решений: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а) о необходимости реализации аудиторских выводов, предложений и рекомендаций;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б) о недостаточной обоснованности аудиторских выводов, предложений и рекомендаций;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в)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 w:rsidRPr="00B9386F">
        <w:rPr>
          <w:sz w:val="28"/>
          <w:szCs w:val="28"/>
        </w:rPr>
        <w:t>г) о направлении материалов в орган исполнительной власти, осуществляющий функции по контролю и надзору в финансово-бюджетной сфере,</w:t>
      </w:r>
      <w:r>
        <w:rPr>
          <w:sz w:val="28"/>
          <w:szCs w:val="28"/>
        </w:rPr>
        <w:t xml:space="preserve"> </w:t>
      </w:r>
      <w:r w:rsidRPr="00B9386F">
        <w:rPr>
          <w:sz w:val="28"/>
          <w:szCs w:val="28"/>
        </w:rPr>
        <w:t>и (или) правоохранительные органы в случае наличия признаков нарушений, в отношении которых отсутствует возможность их устранения;</w:t>
      </w:r>
    </w:p>
    <w:p w:rsidR="00F30324" w:rsidRPr="00B9386F" w:rsidRDefault="00F30324" w:rsidP="00AA5AB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Pr="00B9386F">
        <w:rPr>
          <w:sz w:val="28"/>
          <w:szCs w:val="28"/>
        </w:rPr>
        <w:t xml:space="preserve">. При принятии </w:t>
      </w:r>
      <w:r w:rsidR="00AA5AB6">
        <w:rPr>
          <w:sz w:val="28"/>
          <w:szCs w:val="28"/>
        </w:rPr>
        <w:t>главой</w:t>
      </w:r>
      <w:r w:rsidRPr="00B9386F">
        <w:rPr>
          <w:sz w:val="28"/>
          <w:szCs w:val="28"/>
        </w:rPr>
        <w:t xml:space="preserve"> решения, </w:t>
      </w:r>
      <w:r w:rsidR="00AA5AB6">
        <w:rPr>
          <w:sz w:val="28"/>
          <w:szCs w:val="28"/>
        </w:rPr>
        <w:t>п</w:t>
      </w:r>
      <w:r w:rsidRPr="00B9386F">
        <w:rPr>
          <w:sz w:val="28"/>
          <w:szCs w:val="28"/>
        </w:rPr>
        <w:t>редусмотренного </w:t>
      </w:r>
      <w:hyperlink r:id="rId13" w:anchor="/document/70613414/entry/1541" w:history="1">
        <w:r w:rsidRPr="00B9386F">
          <w:rPr>
            <w:sz w:val="28"/>
            <w:szCs w:val="28"/>
          </w:rPr>
          <w:t>подпунктом "а"</w:t>
        </w:r>
        <w:r>
          <w:rPr>
            <w:sz w:val="28"/>
            <w:szCs w:val="28"/>
          </w:rPr>
          <w:t xml:space="preserve"> п</w:t>
        </w:r>
        <w:r w:rsidRPr="00B9386F">
          <w:rPr>
            <w:sz w:val="28"/>
            <w:szCs w:val="28"/>
          </w:rPr>
          <w:t>ункта </w:t>
        </w:r>
        <w:r>
          <w:rPr>
            <w:sz w:val="28"/>
            <w:szCs w:val="28"/>
          </w:rPr>
          <w:t>30</w:t>
        </w:r>
      </w:hyperlink>
      <w:r w:rsidRPr="00B9386F">
        <w:rPr>
          <w:sz w:val="28"/>
          <w:szCs w:val="28"/>
        </w:rPr>
        <w:t> настоящ</w:t>
      </w:r>
      <w:r>
        <w:rPr>
          <w:sz w:val="28"/>
          <w:szCs w:val="28"/>
        </w:rPr>
        <w:t xml:space="preserve">его </w:t>
      </w:r>
      <w:r w:rsidRPr="00B9386F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Pr="00B9386F">
        <w:rPr>
          <w:sz w:val="28"/>
          <w:szCs w:val="28"/>
        </w:rPr>
        <w:t>, руководитель объекта аудита обеспечивает разработку плана мероприятий по устранению выявленных недостатков и нарушений в соответствии с предложениями и рекомендациями субъекта внутреннего финансового аудита и осуществляет контроль за его выполнением.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B9386F">
        <w:rPr>
          <w:sz w:val="28"/>
          <w:szCs w:val="28"/>
        </w:rPr>
        <w:t>. Годовая отчетность о результатах осуществления внутреннего финансового аудита за отчетный финансовый год формируется субъектом внутреннего финансового аудита до 1 февраля текущего финансового года.</w:t>
      </w:r>
    </w:p>
    <w:p w:rsidR="00F30324" w:rsidRPr="00B9386F" w:rsidRDefault="00F30324" w:rsidP="00F30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B9386F">
        <w:rPr>
          <w:sz w:val="28"/>
          <w:szCs w:val="28"/>
        </w:rPr>
        <w:t>. </w:t>
      </w:r>
      <w:hyperlink r:id="rId14" w:anchor="/multilink/70613414/paragraph/3893/number/0" w:history="1">
        <w:r w:rsidRPr="00B9386F">
          <w:rPr>
            <w:sz w:val="28"/>
            <w:szCs w:val="28"/>
          </w:rPr>
          <w:t>Порядок</w:t>
        </w:r>
      </w:hyperlink>
      <w:r w:rsidRPr="00B9386F">
        <w:rPr>
          <w:sz w:val="28"/>
          <w:szCs w:val="28"/>
        </w:rPr>
        <w:t xml:space="preserve"> 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</w:t>
      </w:r>
      <w:r w:rsidR="00AA5AB6">
        <w:rPr>
          <w:sz w:val="28"/>
          <w:szCs w:val="28"/>
        </w:rPr>
        <w:t>администрацией</w:t>
      </w:r>
      <w:r>
        <w:rPr>
          <w:sz w:val="28"/>
          <w:szCs w:val="28"/>
        </w:rPr>
        <w:t>.</w:t>
      </w:r>
    </w:p>
    <w:p w:rsidR="00F30324" w:rsidRPr="00946105" w:rsidRDefault="00F30324" w:rsidP="00F30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053" w:rsidRPr="007246EB" w:rsidRDefault="00F26053" w:rsidP="006E0010">
      <w:pPr>
        <w:pStyle w:val="21"/>
        <w:ind w:firstLine="4820"/>
        <w:jc w:val="center"/>
        <w:rPr>
          <w:szCs w:val="28"/>
        </w:rPr>
      </w:pPr>
    </w:p>
    <w:sectPr w:rsidR="00F26053" w:rsidRPr="007246EB" w:rsidSect="00A615AA">
      <w:headerReference w:type="even" r:id="rId15"/>
      <w:headerReference w:type="default" r:id="rId16"/>
      <w:pgSz w:w="11906" w:h="16838"/>
      <w:pgMar w:top="360" w:right="851" w:bottom="36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DF" w:rsidRDefault="00CA5EDF" w:rsidP="00A97039">
      <w:r>
        <w:separator/>
      </w:r>
    </w:p>
  </w:endnote>
  <w:endnote w:type="continuationSeparator" w:id="0">
    <w:p w:rsidR="00CA5EDF" w:rsidRDefault="00CA5EDF" w:rsidP="00A9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DF" w:rsidRDefault="00CA5EDF" w:rsidP="00A97039">
      <w:r>
        <w:separator/>
      </w:r>
    </w:p>
  </w:footnote>
  <w:footnote w:type="continuationSeparator" w:id="0">
    <w:p w:rsidR="00CA5EDF" w:rsidRDefault="00CA5EDF" w:rsidP="00A9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61" w:rsidRDefault="00144F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010">
      <w:rPr>
        <w:rStyle w:val="a7"/>
        <w:noProof/>
      </w:rPr>
      <w:t>1</w:t>
    </w:r>
    <w:r>
      <w:rPr>
        <w:rStyle w:val="a7"/>
      </w:rPr>
      <w:fldChar w:fldCharType="end"/>
    </w:r>
  </w:p>
  <w:p w:rsidR="000A0861" w:rsidRDefault="00CA5E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861" w:rsidRDefault="00144F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00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26CF">
      <w:rPr>
        <w:rStyle w:val="a7"/>
        <w:noProof/>
      </w:rPr>
      <w:t>2</w:t>
    </w:r>
    <w:r>
      <w:rPr>
        <w:rStyle w:val="a7"/>
      </w:rPr>
      <w:fldChar w:fldCharType="end"/>
    </w:r>
  </w:p>
  <w:p w:rsidR="000A0861" w:rsidRDefault="00CA5E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957"/>
    <w:multiLevelType w:val="hybridMultilevel"/>
    <w:tmpl w:val="C8D8B3CC"/>
    <w:lvl w:ilvl="0" w:tplc="33243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F211CD"/>
    <w:multiLevelType w:val="hybridMultilevel"/>
    <w:tmpl w:val="83166A36"/>
    <w:lvl w:ilvl="0" w:tplc="AFC0F48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2D375077"/>
    <w:multiLevelType w:val="hybridMultilevel"/>
    <w:tmpl w:val="5B30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E4010"/>
    <w:multiLevelType w:val="hybridMultilevel"/>
    <w:tmpl w:val="D1043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253C3"/>
    <w:multiLevelType w:val="hybridMultilevel"/>
    <w:tmpl w:val="B4A471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F35400"/>
    <w:multiLevelType w:val="hybridMultilevel"/>
    <w:tmpl w:val="3194526A"/>
    <w:lvl w:ilvl="0" w:tplc="1348031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6B157E5"/>
    <w:multiLevelType w:val="hybridMultilevel"/>
    <w:tmpl w:val="79EA885E"/>
    <w:lvl w:ilvl="0" w:tplc="0FD0052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10"/>
    <w:rsid w:val="00040BD1"/>
    <w:rsid w:val="00064CAE"/>
    <w:rsid w:val="000B1EDF"/>
    <w:rsid w:val="000E345D"/>
    <w:rsid w:val="000F6AF4"/>
    <w:rsid w:val="00144F07"/>
    <w:rsid w:val="00241F06"/>
    <w:rsid w:val="00271A66"/>
    <w:rsid w:val="002A7B5E"/>
    <w:rsid w:val="002B2373"/>
    <w:rsid w:val="002D7188"/>
    <w:rsid w:val="00303AAB"/>
    <w:rsid w:val="00387496"/>
    <w:rsid w:val="003F236C"/>
    <w:rsid w:val="00422099"/>
    <w:rsid w:val="004436CE"/>
    <w:rsid w:val="00496E6F"/>
    <w:rsid w:val="004A6E6B"/>
    <w:rsid w:val="004D0F10"/>
    <w:rsid w:val="00555CB9"/>
    <w:rsid w:val="00587F0D"/>
    <w:rsid w:val="006038D3"/>
    <w:rsid w:val="006226CF"/>
    <w:rsid w:val="00624369"/>
    <w:rsid w:val="0065038A"/>
    <w:rsid w:val="00663888"/>
    <w:rsid w:val="00666E8C"/>
    <w:rsid w:val="00672388"/>
    <w:rsid w:val="006A00E3"/>
    <w:rsid w:val="006E0010"/>
    <w:rsid w:val="006F53FD"/>
    <w:rsid w:val="00700841"/>
    <w:rsid w:val="00704BB8"/>
    <w:rsid w:val="007060B1"/>
    <w:rsid w:val="007246EB"/>
    <w:rsid w:val="0073323B"/>
    <w:rsid w:val="00754565"/>
    <w:rsid w:val="00781C75"/>
    <w:rsid w:val="00873A0D"/>
    <w:rsid w:val="009D52EE"/>
    <w:rsid w:val="00A01D16"/>
    <w:rsid w:val="00A92083"/>
    <w:rsid w:val="00A960E0"/>
    <w:rsid w:val="00A97039"/>
    <w:rsid w:val="00AA5AB6"/>
    <w:rsid w:val="00B65EEA"/>
    <w:rsid w:val="00BA1B51"/>
    <w:rsid w:val="00BA5607"/>
    <w:rsid w:val="00BB41E6"/>
    <w:rsid w:val="00BE63EC"/>
    <w:rsid w:val="00BF768C"/>
    <w:rsid w:val="00C82946"/>
    <w:rsid w:val="00CA5EDF"/>
    <w:rsid w:val="00D2738B"/>
    <w:rsid w:val="00D339F2"/>
    <w:rsid w:val="00D840E5"/>
    <w:rsid w:val="00EA3719"/>
    <w:rsid w:val="00F26053"/>
    <w:rsid w:val="00F30324"/>
    <w:rsid w:val="00F52E35"/>
    <w:rsid w:val="00F73D07"/>
    <w:rsid w:val="00F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4C308-E599-4C59-87B4-B3A8C76F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00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010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00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6E001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6E001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6E00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6E001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6E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6E0010"/>
    <w:rPr>
      <w:rFonts w:ascii="Verdana" w:hAnsi="Verdana"/>
      <w:lang w:val="en-US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6E0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001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66E8C"/>
    <w:pPr>
      <w:ind w:left="720"/>
      <w:contextualSpacing/>
    </w:pPr>
  </w:style>
  <w:style w:type="paragraph" w:customStyle="1" w:styleId="-">
    <w:name w:val="ДП - Текст"/>
    <w:basedOn w:val="a"/>
    <w:rsid w:val="00F30324"/>
    <w:pPr>
      <w:widowControl w:val="0"/>
      <w:suppressAutoHyphens/>
      <w:autoSpaceDE w:val="0"/>
      <w:ind w:firstLine="227"/>
      <w:jc w:val="both"/>
      <w:textAlignment w:val="center"/>
    </w:pPr>
    <w:rPr>
      <w:rFonts w:ascii="Europe" w:eastAsia="Europe" w:hAnsi="Europe" w:cs="Europe"/>
      <w:color w:val="000000"/>
      <w:w w:val="90"/>
      <w:sz w:val="14"/>
      <w:szCs w:val="14"/>
      <w:lang w:eastAsia="hi-IN" w:bidi="hi-IN"/>
    </w:rPr>
  </w:style>
  <w:style w:type="paragraph" w:customStyle="1" w:styleId="ConsPlusNormal">
    <w:name w:val="ConsPlusNormal"/>
    <w:rsid w:val="00F303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0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lk">
    <w:name w:val="blk"/>
    <w:rsid w:val="00F3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4DA2B05F063D7E4C26DE5879FD511BE4929C88B119BE74762D6F80B5E05F639C26E06E9368KF26E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422/a822d521b7e939dc36b96b17da82719f28c22c59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Фиргана Нигматуллина</cp:lastModifiedBy>
  <cp:revision>4</cp:revision>
  <cp:lastPrinted>2019-11-21T09:39:00Z</cp:lastPrinted>
  <dcterms:created xsi:type="dcterms:W3CDTF">2020-02-03T11:03:00Z</dcterms:created>
  <dcterms:modified xsi:type="dcterms:W3CDTF">2020-02-04T10:26:00Z</dcterms:modified>
</cp:coreProperties>
</file>