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58" w:rsidRDefault="001A2358" w:rsidP="001A23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0" t="0" r="9525" b="0"/>
            <wp:docPr id="1" name="Рисунок 1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58" w:rsidRDefault="001A2358" w:rsidP="001A2358">
      <w:pPr>
        <w:pStyle w:val="1"/>
        <w:tabs>
          <w:tab w:val="center" w:pos="4677"/>
        </w:tabs>
        <w:rPr>
          <w:b/>
          <w:sz w:val="28"/>
        </w:rPr>
      </w:pPr>
      <w:proofErr w:type="gramStart"/>
      <w:r>
        <w:rPr>
          <w:b/>
          <w:sz w:val="28"/>
        </w:rPr>
        <w:t>РОССИЙСКАЯ  ФЕДЕРАЦИЯ</w:t>
      </w:r>
      <w:proofErr w:type="gramEnd"/>
    </w:p>
    <w:p w:rsidR="001A2358" w:rsidRDefault="001A2358" w:rsidP="001A2358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1A2358" w:rsidRDefault="001A2358" w:rsidP="001A2358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1A2358" w:rsidRDefault="001A2358" w:rsidP="001A2358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1A2358" w:rsidRDefault="001A2358" w:rsidP="001A2358">
      <w:pPr>
        <w:jc w:val="center"/>
        <w:rPr>
          <w:b/>
          <w:sz w:val="28"/>
        </w:rPr>
      </w:pPr>
    </w:p>
    <w:p w:rsidR="001A2358" w:rsidRDefault="001A2358" w:rsidP="001A2358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A2358" w:rsidRDefault="001A2358" w:rsidP="001A2358">
      <w:pPr>
        <w:jc w:val="center"/>
        <w:rPr>
          <w:b/>
          <w:sz w:val="28"/>
        </w:rPr>
      </w:pPr>
    </w:p>
    <w:p w:rsidR="001A2358" w:rsidRDefault="001A2358" w:rsidP="001A2358">
      <w:pPr>
        <w:rPr>
          <w:b/>
        </w:rPr>
      </w:pPr>
      <w:r>
        <w:t>____________________.</w:t>
      </w:r>
      <w:r>
        <w:rPr>
          <w:b/>
        </w:rPr>
        <w:t xml:space="preserve"> </w:t>
      </w:r>
      <w:r>
        <w:t>№ __________</w:t>
      </w:r>
    </w:p>
    <w:p w:rsidR="001A2358" w:rsidRDefault="001A2358" w:rsidP="001A2358">
      <w:pPr>
        <w:rPr>
          <w:sz w:val="20"/>
          <w:szCs w:val="20"/>
        </w:rPr>
      </w:pPr>
      <w:r>
        <w:t xml:space="preserve">               с</w:t>
      </w:r>
      <w:r>
        <w:rPr>
          <w:sz w:val="20"/>
          <w:szCs w:val="20"/>
        </w:rPr>
        <w:t>. Аргаяш</w:t>
      </w:r>
    </w:p>
    <w:p w:rsidR="001A2358" w:rsidRDefault="001A2358" w:rsidP="001A235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</w:p>
    <w:p w:rsidR="001A2358" w:rsidRDefault="001A2358" w:rsidP="001A2358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программу «Благоустройство территории </w:t>
      </w:r>
    </w:p>
    <w:p w:rsidR="001A2358" w:rsidRDefault="001A2358" w:rsidP="001A23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поселения» </w:t>
      </w:r>
    </w:p>
    <w:p w:rsidR="001A2358" w:rsidRDefault="001A2358" w:rsidP="001A2358">
      <w:pPr>
        <w:rPr>
          <w:sz w:val="28"/>
          <w:szCs w:val="28"/>
        </w:rPr>
      </w:pPr>
    </w:p>
    <w:p w:rsidR="001A2358" w:rsidRDefault="001A2358" w:rsidP="001A2358">
      <w:pPr>
        <w:pStyle w:val="1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 от 25.11.2013 г. № 155 «Об утверждении Порядка </w:t>
      </w:r>
      <w:proofErr w:type="gramStart"/>
      <w:r>
        <w:rPr>
          <w:sz w:val="28"/>
          <w:szCs w:val="28"/>
        </w:rPr>
        <w:t xml:space="preserve">разработки,   </w:t>
      </w:r>
      <w:proofErr w:type="gramEnd"/>
      <w:r>
        <w:rPr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поселения» и постановления от 29.09.2019г. №123 «О внесение изменений в Постановление 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 №155 от 25.11.2013г.»</w:t>
      </w:r>
      <w:r>
        <w:rPr>
          <w:bCs/>
          <w:sz w:val="28"/>
          <w:szCs w:val="28"/>
        </w:rPr>
        <w:t xml:space="preserve"> </w:t>
      </w:r>
    </w:p>
    <w:p w:rsidR="001A2358" w:rsidRDefault="001A2358" w:rsidP="001A2358">
      <w:pPr>
        <w:ind w:firstLine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358" w:rsidRDefault="001A2358" w:rsidP="001A23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>
        <w:rPr>
          <w:bCs/>
          <w:color w:val="000000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поселения»:</w:t>
      </w:r>
    </w:p>
    <w:p w:rsidR="001A2358" w:rsidRDefault="001A2358" w:rsidP="001A23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Паспорт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 изложить в следующей редакции:</w:t>
      </w:r>
    </w:p>
    <w:p w:rsidR="001A2358" w:rsidRDefault="001A2358" w:rsidP="001A2358">
      <w:pPr>
        <w:pStyle w:val="a3"/>
        <w:spacing w:before="0" w:beforeAutospacing="0" w:after="0" w:afterAutospacing="0"/>
        <w:ind w:firstLine="708"/>
        <w:jc w:val="center"/>
      </w:pPr>
      <w:r>
        <w:t>Паспорт</w:t>
      </w:r>
    </w:p>
    <w:p w:rsidR="001A2358" w:rsidRDefault="001A2358" w:rsidP="001A2358">
      <w:pPr>
        <w:jc w:val="center"/>
      </w:pPr>
      <w:proofErr w:type="gramStart"/>
      <w:r>
        <w:t>муниципальной  программы</w:t>
      </w:r>
      <w:proofErr w:type="gramEnd"/>
    </w:p>
    <w:p w:rsidR="001A2358" w:rsidRDefault="001A2358" w:rsidP="001A2358">
      <w:pPr>
        <w:jc w:val="center"/>
      </w:pPr>
      <w:r>
        <w:t xml:space="preserve">«Благоустройство территории </w:t>
      </w:r>
      <w:proofErr w:type="spellStart"/>
      <w:r>
        <w:t>Аргаяшского</w:t>
      </w:r>
      <w:proofErr w:type="spellEnd"/>
      <w:r>
        <w:t xml:space="preserve"> сельского поселения </w:t>
      </w:r>
    </w:p>
    <w:p w:rsidR="001A2358" w:rsidRDefault="001A2358" w:rsidP="001A2358">
      <w:pPr>
        <w:jc w:val="center"/>
        <w:rPr>
          <w:sz w:val="28"/>
          <w:szCs w:val="28"/>
        </w:rPr>
      </w:pPr>
      <w:r>
        <w:t>на 2020-2022 годы»</w:t>
      </w:r>
      <w:r>
        <w:rPr>
          <w:sz w:val="28"/>
          <w:szCs w:val="28"/>
        </w:rP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518"/>
      </w:tblGrid>
      <w:tr w:rsidR="001A2358" w:rsidTr="001A2358">
        <w:trPr>
          <w:trHeight w:val="92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по управлению муниципальной собственностью, земельным отношениям, вопросам ЖКХ и инфраструктуре</w:t>
            </w:r>
          </w:p>
        </w:tc>
      </w:tr>
      <w:tr w:rsidR="001A2358" w:rsidTr="001A2358">
        <w:trPr>
          <w:trHeight w:val="77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1A2358" w:rsidTr="001A235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</w:rPr>
              <w:t>Аргаяшского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</w:tr>
      <w:tr w:rsidR="001A2358" w:rsidTr="001A2358">
        <w:trPr>
          <w:trHeight w:val="7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муниципальной </w:t>
            </w:r>
            <w:r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---</w:t>
            </w:r>
          </w:p>
        </w:tc>
      </w:tr>
      <w:tr w:rsidR="001A2358" w:rsidTr="001A235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Программно-целевые инструменты муниципальной программы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(наименования ведомственных целевых программ)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---</w:t>
            </w:r>
          </w:p>
        </w:tc>
      </w:tr>
      <w:tr w:rsidR="001A2358" w:rsidTr="001A235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системы комплексного благоустройства;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осуществление мероприятий по поддержанию порядка, санитарного состояния на территории </w:t>
            </w:r>
            <w:proofErr w:type="spellStart"/>
            <w:r>
              <w:rPr>
                <w:rFonts w:ascii="Times New Roman" w:hAnsi="Times New Roman"/>
              </w:rPr>
              <w:t>Аргаяшского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поселения; 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эстетического вида сельского поселения;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комфортных условий для деятельности и проживания жителей поселения.</w:t>
            </w:r>
          </w:p>
        </w:tc>
      </w:tr>
      <w:tr w:rsidR="001A2358" w:rsidTr="001A235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установление единого порядка содержания территорий;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выявление потребности в реализации мероприятий по ремонту и модернизации имеющихся объектов благоустройства и перспективном строительстве новых;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оздоровление санитарной экологической </w:t>
            </w:r>
            <w:proofErr w:type="gramStart"/>
            <w:r>
              <w:rPr>
                <w:rFonts w:ascii="Times New Roman" w:hAnsi="Times New Roman"/>
              </w:rPr>
              <w:t>обстановки,  ликвидация</w:t>
            </w:r>
            <w:proofErr w:type="gramEnd"/>
            <w:r>
              <w:rPr>
                <w:rFonts w:ascii="Times New Roman" w:hAnsi="Times New Roman"/>
              </w:rPr>
              <w:t xml:space="preserve"> несанкционированных свалок бытового мусора; 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усиление контроля за использованием, охраной и благоустройством территорий.</w:t>
            </w:r>
          </w:p>
        </w:tc>
      </w:tr>
      <w:tr w:rsidR="001A2358" w:rsidTr="001A235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индикаторы и показатели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tabs>
                <w:tab w:val="num" w:pos="927"/>
              </w:tabs>
              <w:ind w:left="76" w:hanging="142"/>
              <w:jc w:val="both"/>
            </w:pPr>
            <w:r>
              <w:t xml:space="preserve"> - доля действующих светильников на территории сельского поселения, работающих в вечернем и ночных режимах, не менее 90 %;</w:t>
            </w:r>
          </w:p>
          <w:p w:rsidR="001A2358" w:rsidRDefault="001A2358">
            <w:pPr>
              <w:tabs>
                <w:tab w:val="num" w:pos="927"/>
              </w:tabs>
              <w:ind w:left="76" w:hanging="142"/>
              <w:jc w:val="both"/>
            </w:pPr>
            <w:r>
              <w:t xml:space="preserve"> -количество выполненных мероприятий по благоустройству по отношению к запланированному количеству, %.</w:t>
            </w:r>
          </w:p>
        </w:tc>
      </w:tr>
      <w:tr w:rsidR="001A2358" w:rsidTr="001A2358">
        <w:trPr>
          <w:trHeight w:val="104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2020-2022 годы</w:t>
            </w:r>
          </w:p>
        </w:tc>
      </w:tr>
      <w:tr w:rsidR="001A2358" w:rsidTr="001A235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программы составляет     20673,90 тыс. руб., из них: </w:t>
            </w:r>
          </w:p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бюджета поселения – 20673,90 тыс. руб.</w:t>
            </w:r>
          </w:p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программы по годам:</w:t>
            </w:r>
          </w:p>
          <w:p w:rsidR="001A2358" w:rsidRDefault="001A2358">
            <w:pPr>
              <w:jc w:val="both"/>
            </w:pPr>
            <w:r>
              <w:t xml:space="preserve">2020 год – 7356,6 тыс. руб.;  </w:t>
            </w:r>
          </w:p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6775,3 тыс. руб.; </w:t>
            </w:r>
          </w:p>
          <w:p w:rsidR="001A2358" w:rsidRDefault="001A2358">
            <w:pPr>
              <w:pStyle w:val="a4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– 6542,0 тыс. руб. </w:t>
            </w:r>
          </w:p>
        </w:tc>
      </w:tr>
      <w:tr w:rsidR="001A2358" w:rsidTr="001A235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5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Программы приведет к достижению следующих результатов: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увеличение и поддержка уличного освещения посредством установки новых ламп и обслуживания сетей уличного </w:t>
            </w:r>
            <w:r>
              <w:rPr>
                <w:rFonts w:ascii="Times New Roman" w:hAnsi="Times New Roman"/>
              </w:rPr>
              <w:lastRenderedPageBreak/>
              <w:t>освещения;</w:t>
            </w:r>
          </w:p>
          <w:p w:rsidR="001A2358" w:rsidRDefault="001A2358">
            <w:pPr>
              <w:jc w:val="both"/>
            </w:pPr>
            <w:r>
              <w:t>- увеличение площади зеленых насаждений;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обустройство детских и спортивных площадок;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чистоты и порядка, улучшение экологической обстановки на территории сельского поселения;</w:t>
            </w:r>
          </w:p>
          <w:p w:rsidR="001A2358" w:rsidRDefault="001A23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-повышение уровня комфортности для проживания жителей поселения.</w:t>
            </w:r>
          </w:p>
        </w:tc>
      </w:tr>
    </w:tbl>
    <w:p w:rsidR="001A2358" w:rsidRDefault="001A2358" w:rsidP="001A2358">
      <w:pPr>
        <w:ind w:firstLine="720"/>
        <w:jc w:val="both"/>
        <w:rPr>
          <w:sz w:val="28"/>
          <w:szCs w:val="28"/>
        </w:rPr>
      </w:pPr>
    </w:p>
    <w:p w:rsidR="00295017" w:rsidRDefault="00295017">
      <w:bookmarkStart w:id="0" w:name="_GoBack"/>
      <w:bookmarkEnd w:id="0"/>
    </w:p>
    <w:sectPr w:rsidR="0029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58"/>
    <w:rsid w:val="001A2358"/>
    <w:rsid w:val="002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4497-E64F-4F0B-8821-73B6776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35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3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1A2358"/>
    <w:pPr>
      <w:spacing w:before="100" w:beforeAutospacing="1" w:after="100" w:afterAutospacing="1"/>
    </w:pPr>
  </w:style>
  <w:style w:type="paragraph" w:customStyle="1" w:styleId="a4">
    <w:name w:val="Нормальный (таблица)"/>
    <w:basedOn w:val="a"/>
    <w:next w:val="a"/>
    <w:rsid w:val="001A235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1A2358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Фиргана Нигматуллина</dc:creator>
  <cp:keywords/>
  <dc:description/>
  <cp:lastModifiedBy>Фиргана Нигматуллина</cp:lastModifiedBy>
  <cp:revision>1</cp:revision>
  <dcterms:created xsi:type="dcterms:W3CDTF">2019-11-19T08:15:00Z</dcterms:created>
  <dcterms:modified xsi:type="dcterms:W3CDTF">2019-11-19T08:15:00Z</dcterms:modified>
</cp:coreProperties>
</file>