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D9" w:rsidRPr="00850BD9" w:rsidRDefault="00850BD9" w:rsidP="00850BD9">
      <w:pPr>
        <w:widowControl w:val="0"/>
        <w:autoSpaceDE w:val="0"/>
        <w:autoSpaceDN w:val="0"/>
        <w:adjustRightInd w:val="0"/>
        <w:jc w:val="center"/>
        <w:rPr>
          <w:rFonts w:ascii="PF Din Text Cond Pro Light" w:hAnsi="PF Din Text Cond Pro Light"/>
          <w:b/>
          <w:bCs/>
          <w:color w:val="0070C0"/>
          <w:sz w:val="28"/>
          <w:szCs w:val="28"/>
        </w:rPr>
      </w:pPr>
      <w:r w:rsidRPr="00850BD9">
        <w:rPr>
          <w:rFonts w:ascii="PF Din Text Cond Pro Light" w:hAnsi="PF Din Text Cond Pro Light"/>
          <w:b/>
          <w:bCs/>
          <w:color w:val="0070C0"/>
          <w:sz w:val="28"/>
          <w:szCs w:val="28"/>
        </w:rPr>
        <w:t>Перечень государственных услуг ФНС России,</w:t>
      </w:r>
    </w:p>
    <w:p w:rsidR="00850BD9" w:rsidRDefault="00850BD9" w:rsidP="00850BD9">
      <w:pPr>
        <w:autoSpaceDE w:val="0"/>
        <w:autoSpaceDN w:val="0"/>
        <w:adjustRightInd w:val="0"/>
        <w:jc w:val="center"/>
        <w:rPr>
          <w:rFonts w:ascii="PF Din Text Cond Pro Light" w:hAnsi="PF Din Text Cond Pro Light"/>
          <w:b/>
          <w:color w:val="0070C0"/>
          <w:sz w:val="28"/>
          <w:szCs w:val="28"/>
        </w:rPr>
      </w:pPr>
      <w:r w:rsidRPr="00850BD9">
        <w:rPr>
          <w:rFonts w:ascii="PF Din Text Cond Pro Light" w:hAnsi="PF Din Text Cond Pro Light"/>
          <w:b/>
          <w:bCs/>
          <w:color w:val="0070C0"/>
          <w:sz w:val="28"/>
          <w:szCs w:val="28"/>
        </w:rPr>
        <w:t xml:space="preserve">предоставляемых в </w:t>
      </w:r>
      <w:r w:rsidRPr="00850BD9">
        <w:rPr>
          <w:rFonts w:ascii="PF Din Text Cond Pro Light" w:hAnsi="PF Din Text Cond Pro Light"/>
          <w:b/>
          <w:color w:val="0070C0"/>
          <w:sz w:val="28"/>
          <w:szCs w:val="28"/>
        </w:rPr>
        <w:t>«Многофункциональных центрах предоставления государственных и муниципальных услуг Челябинской области»</w:t>
      </w:r>
    </w:p>
    <w:p w:rsidR="00777949" w:rsidRPr="00850BD9" w:rsidRDefault="00777949" w:rsidP="00850BD9">
      <w:pPr>
        <w:autoSpaceDE w:val="0"/>
        <w:autoSpaceDN w:val="0"/>
        <w:adjustRightInd w:val="0"/>
        <w:jc w:val="center"/>
        <w:rPr>
          <w:rFonts w:ascii="PF Din Text Cond Pro Light" w:hAnsi="PF Din Text Cond Pro Light"/>
          <w:b/>
          <w:color w:val="0070C0"/>
          <w:sz w:val="28"/>
          <w:szCs w:val="28"/>
        </w:rPr>
      </w:pPr>
    </w:p>
    <w:tbl>
      <w:tblPr>
        <w:tblStyle w:val="11"/>
        <w:tblW w:w="0" w:type="auto"/>
        <w:tblLook w:val="04A0" w:firstRow="1" w:lastRow="0" w:firstColumn="1" w:lastColumn="0" w:noHBand="0" w:noVBand="1"/>
      </w:tblPr>
      <w:tblGrid>
        <w:gridCol w:w="534"/>
        <w:gridCol w:w="9320"/>
      </w:tblGrid>
      <w:tr w:rsidR="00777949" w:rsidRPr="00B77DBF" w:rsidTr="00657254">
        <w:tc>
          <w:tcPr>
            <w:tcW w:w="534" w:type="dxa"/>
            <w:vAlign w:val="center"/>
          </w:tcPr>
          <w:p w:rsidR="00777949" w:rsidRPr="00B77DBF" w:rsidRDefault="00777949" w:rsidP="00657254">
            <w:pPr>
              <w:autoSpaceDE w:val="0"/>
              <w:autoSpaceDN w:val="0"/>
              <w:adjustRightInd w:val="0"/>
              <w:jc w:val="center"/>
              <w:rPr>
                <w:rFonts w:ascii="PF Din Text Comp Pro Light" w:eastAsia="Calibri" w:hAnsi="PF Din Text Comp Pro Light"/>
                <w:b/>
                <w:bCs/>
                <w:sz w:val="28"/>
                <w:szCs w:val="28"/>
              </w:rPr>
            </w:pPr>
            <w:r w:rsidRPr="00B77DBF">
              <w:rPr>
                <w:rFonts w:ascii="PF Din Text Comp Pro Light" w:eastAsia="Calibri" w:hAnsi="PF Din Text Comp Pro Light"/>
                <w:b/>
                <w:bCs/>
                <w:sz w:val="28"/>
                <w:szCs w:val="28"/>
              </w:rPr>
              <w:t xml:space="preserve">№ </w:t>
            </w:r>
            <w:proofErr w:type="gramStart"/>
            <w:r w:rsidRPr="00B77DBF">
              <w:rPr>
                <w:rFonts w:ascii="PF Din Text Comp Pro Light" w:eastAsia="Calibri" w:hAnsi="PF Din Text Comp Pro Light"/>
                <w:b/>
                <w:bCs/>
                <w:sz w:val="28"/>
                <w:szCs w:val="28"/>
              </w:rPr>
              <w:t>п</w:t>
            </w:r>
            <w:proofErr w:type="gramEnd"/>
            <w:r w:rsidRPr="00B77DBF">
              <w:rPr>
                <w:rFonts w:ascii="PF Din Text Comp Pro Light" w:eastAsia="Calibri" w:hAnsi="PF Din Text Comp Pro Light"/>
                <w:b/>
                <w:bCs/>
                <w:sz w:val="28"/>
                <w:szCs w:val="28"/>
              </w:rPr>
              <w:t>/п</w:t>
            </w:r>
          </w:p>
        </w:tc>
        <w:tc>
          <w:tcPr>
            <w:tcW w:w="9320" w:type="dxa"/>
            <w:vAlign w:val="center"/>
          </w:tcPr>
          <w:p w:rsidR="00777949" w:rsidRPr="00777949" w:rsidRDefault="00777949" w:rsidP="00657254">
            <w:pPr>
              <w:autoSpaceDE w:val="0"/>
              <w:autoSpaceDN w:val="0"/>
              <w:adjustRightInd w:val="0"/>
              <w:jc w:val="center"/>
              <w:rPr>
                <w:rFonts w:ascii="PF Din Text Comp Pro Light" w:eastAsia="Calibri" w:hAnsi="PF Din Text Comp Pro Light"/>
                <w:b/>
                <w:bCs/>
                <w:sz w:val="26"/>
                <w:szCs w:val="26"/>
              </w:rPr>
            </w:pPr>
            <w:r w:rsidRPr="00777949">
              <w:rPr>
                <w:rFonts w:ascii="PF Din Text Comp Pro Light" w:eastAsia="Calibri" w:hAnsi="PF Din Text Comp Pro Light"/>
                <w:b/>
                <w:bCs/>
                <w:sz w:val="26"/>
                <w:szCs w:val="26"/>
              </w:rPr>
              <w:t>Наименование государственной услуги</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1</w:t>
            </w:r>
          </w:p>
        </w:tc>
        <w:tc>
          <w:tcPr>
            <w:tcW w:w="9320" w:type="dxa"/>
          </w:tcPr>
          <w:p w:rsidR="00777949" w:rsidRPr="00AA2D5A" w:rsidRDefault="00777949" w:rsidP="00657254">
            <w:pPr>
              <w:autoSpaceDE w:val="0"/>
              <w:autoSpaceDN w:val="0"/>
              <w:adjustRightInd w:val="0"/>
              <w:jc w:val="both"/>
              <w:rPr>
                <w:rFonts w:ascii="PF Din Text Cond Pro Light" w:eastAsia="Calibri" w:hAnsi="PF Din Text Cond Pro Light"/>
                <w:bCs/>
                <w:sz w:val="20"/>
                <w:szCs w:val="20"/>
              </w:rPr>
            </w:pPr>
            <w:proofErr w:type="gramStart"/>
            <w:r w:rsidRPr="00AA2D5A">
              <w:rPr>
                <w:rFonts w:ascii="PF Din Text Cond Pro Light" w:hAnsi="PF Din Text Cond Pro Light"/>
                <w:sz w:val="20"/>
                <w:szCs w:val="20"/>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rsidRPr="00AA2D5A">
              <w:rPr>
                <w:rFonts w:ascii="PF Din Text Cond Pro Light" w:hAnsi="PF Din Text Cond Pro Light"/>
                <w:sz w:val="20"/>
                <w:szCs w:val="20"/>
              </w:rPr>
              <w:t xml:space="preserve"> </w:t>
            </w:r>
            <w:proofErr w:type="gramStart"/>
            <w:r w:rsidRPr="00AA2D5A">
              <w:rPr>
                <w:rFonts w:ascii="PF Din Text Cond Pro Light" w:hAnsi="PF Din Text Cond Pro Light"/>
                <w:sz w:val="20"/>
                <w:szCs w:val="20"/>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2</w:t>
            </w:r>
          </w:p>
        </w:tc>
        <w:tc>
          <w:tcPr>
            <w:tcW w:w="9320" w:type="dxa"/>
            <w:vAlign w:val="center"/>
          </w:tcPr>
          <w:p w:rsidR="00777949" w:rsidRPr="00AA2D5A" w:rsidRDefault="00777949" w:rsidP="00657254">
            <w:pPr>
              <w:autoSpaceDE w:val="0"/>
              <w:autoSpaceDN w:val="0"/>
              <w:adjustRightInd w:val="0"/>
              <w:jc w:val="center"/>
              <w:rPr>
                <w:rFonts w:ascii="PF Din Text Cond Pro Light" w:eastAsia="Calibri" w:hAnsi="PF Din Text Cond Pro Light"/>
                <w:b/>
                <w:bCs/>
                <w:sz w:val="20"/>
                <w:szCs w:val="20"/>
              </w:rPr>
            </w:pPr>
            <w:r w:rsidRPr="00AA2D5A">
              <w:rPr>
                <w:rFonts w:ascii="PF Din Text Cond Pro Light" w:hAnsi="PF Din Text Cond Pro Light"/>
                <w:color w:val="000000"/>
                <w:sz w:val="20"/>
                <w:szCs w:val="20"/>
              </w:rPr>
              <w:t>Выдача платежных документов на уплату задолженности по транспортному налогу, налогу на имущество физических лиц и земельному налогу (форма №ПД налог).</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3</w:t>
            </w:r>
          </w:p>
        </w:tc>
        <w:tc>
          <w:tcPr>
            <w:tcW w:w="9320" w:type="dxa"/>
          </w:tcPr>
          <w:p w:rsidR="00777949" w:rsidRPr="00AA2D5A" w:rsidRDefault="00777949" w:rsidP="00657254">
            <w:pPr>
              <w:autoSpaceDE w:val="0"/>
              <w:autoSpaceDN w:val="0"/>
              <w:adjustRightInd w:val="0"/>
              <w:jc w:val="both"/>
              <w:rPr>
                <w:rFonts w:ascii="PF Din Text Cond Pro Light" w:hAnsi="PF Din Text Cond Pro Light"/>
                <w:sz w:val="20"/>
                <w:szCs w:val="20"/>
              </w:rPr>
            </w:pPr>
            <w:r w:rsidRPr="00AA2D5A">
              <w:rPr>
                <w:rFonts w:ascii="PF Din Text Cond Pro Light" w:hAnsi="PF Din Text Cond Pro Light"/>
                <w:sz w:val="20"/>
                <w:szCs w:val="20"/>
              </w:rPr>
              <w:t>Прием заявления о доступе к личному кабинету налогоплательщика для физических лиц.</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4</w:t>
            </w:r>
          </w:p>
        </w:tc>
        <w:tc>
          <w:tcPr>
            <w:tcW w:w="9320" w:type="dxa"/>
          </w:tcPr>
          <w:p w:rsidR="00777949" w:rsidRPr="00AA2D5A" w:rsidRDefault="009424C5" w:rsidP="00657254">
            <w:pPr>
              <w:autoSpaceDE w:val="0"/>
              <w:autoSpaceDN w:val="0"/>
              <w:adjustRightInd w:val="0"/>
              <w:jc w:val="both"/>
              <w:rPr>
                <w:rFonts w:ascii="PF Din Text Cond Pro Light" w:hAnsi="PF Din Text Cond Pro Light"/>
                <w:sz w:val="20"/>
                <w:szCs w:val="20"/>
              </w:rPr>
            </w:pPr>
            <w:r w:rsidRPr="00AA2D5A">
              <w:rPr>
                <w:rFonts w:ascii="PF Din Text Cond Pro Light" w:eastAsia="Calibri" w:hAnsi="PF Din Text Cond Pro Light" w:cs="Calibri"/>
                <w:sz w:val="20"/>
                <w:szCs w:val="20"/>
                <w:lang w:eastAsia="en-US"/>
              </w:rPr>
              <w:t>Прием заявления о выдаче налогового уведомления</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5</w:t>
            </w:r>
          </w:p>
        </w:tc>
        <w:tc>
          <w:tcPr>
            <w:tcW w:w="9320" w:type="dxa"/>
          </w:tcPr>
          <w:p w:rsidR="00777949" w:rsidRPr="00AA2D5A" w:rsidRDefault="00777949" w:rsidP="00657254">
            <w:pPr>
              <w:autoSpaceDE w:val="0"/>
              <w:autoSpaceDN w:val="0"/>
              <w:adjustRightInd w:val="0"/>
              <w:jc w:val="both"/>
              <w:rPr>
                <w:rFonts w:ascii="PF Din Text Cond Pro Light" w:hAnsi="PF Din Text Cond Pro Light"/>
                <w:sz w:val="20"/>
                <w:szCs w:val="20"/>
              </w:rPr>
            </w:pPr>
            <w:r w:rsidRPr="00AA2D5A">
              <w:rPr>
                <w:rFonts w:ascii="PF Din Text Cond Pro Light" w:hAnsi="PF Din Text Cond Pro Light"/>
                <w:color w:val="000000"/>
                <w:sz w:val="20"/>
                <w:szCs w:val="20"/>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6</w:t>
            </w:r>
          </w:p>
        </w:tc>
        <w:tc>
          <w:tcPr>
            <w:tcW w:w="9320" w:type="dxa"/>
          </w:tcPr>
          <w:p w:rsidR="00777949" w:rsidRPr="00AA2D5A" w:rsidRDefault="00777949" w:rsidP="00657254">
            <w:pPr>
              <w:autoSpaceDE w:val="0"/>
              <w:autoSpaceDN w:val="0"/>
              <w:adjustRightInd w:val="0"/>
              <w:jc w:val="both"/>
              <w:rPr>
                <w:rFonts w:ascii="PF Din Text Cond Pro Light" w:hAnsi="PF Din Text Cond Pro Light"/>
                <w:sz w:val="20"/>
                <w:szCs w:val="20"/>
              </w:rPr>
            </w:pPr>
            <w:r w:rsidRPr="00AA2D5A">
              <w:rPr>
                <w:rFonts w:ascii="PF Din Text Cond Pro Light" w:hAnsi="PF Din Text Cond Pro Light"/>
                <w:color w:val="000000"/>
                <w:sz w:val="20"/>
                <w:szCs w:val="20"/>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7</w:t>
            </w:r>
          </w:p>
        </w:tc>
        <w:tc>
          <w:tcPr>
            <w:tcW w:w="9320" w:type="dxa"/>
          </w:tcPr>
          <w:p w:rsidR="00777949" w:rsidRPr="00AA2D5A" w:rsidRDefault="00777949" w:rsidP="00657254">
            <w:pPr>
              <w:autoSpaceDE w:val="0"/>
              <w:autoSpaceDN w:val="0"/>
              <w:adjustRightInd w:val="0"/>
              <w:jc w:val="both"/>
              <w:rPr>
                <w:rFonts w:ascii="PF Din Text Cond Pro Light" w:hAnsi="PF Din Text Cond Pro Light"/>
                <w:sz w:val="20"/>
                <w:szCs w:val="20"/>
              </w:rPr>
            </w:pPr>
            <w:r w:rsidRPr="00AA2D5A">
              <w:rPr>
                <w:rFonts w:ascii="PF Din Text Cond Pro Light" w:hAnsi="PF Din Text Cond Pro Light"/>
                <w:color w:val="000000"/>
                <w:sz w:val="20"/>
                <w:szCs w:val="20"/>
              </w:rPr>
              <w:t>Прием уведомления о выбранном земельном участке, в отношении которого применяется налоговый вычет по земельному налогу.</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8</w:t>
            </w:r>
          </w:p>
        </w:tc>
        <w:tc>
          <w:tcPr>
            <w:tcW w:w="9320" w:type="dxa"/>
          </w:tcPr>
          <w:p w:rsidR="00777949" w:rsidRPr="00AA2D5A" w:rsidRDefault="00777949" w:rsidP="00657254">
            <w:pPr>
              <w:autoSpaceDE w:val="0"/>
              <w:autoSpaceDN w:val="0"/>
              <w:adjustRightInd w:val="0"/>
              <w:jc w:val="both"/>
              <w:rPr>
                <w:rFonts w:ascii="PF Din Text Cond Pro Light" w:hAnsi="PF Din Text Cond Pro Light"/>
                <w:sz w:val="20"/>
                <w:szCs w:val="20"/>
              </w:rPr>
            </w:pPr>
            <w:r w:rsidRPr="00AA2D5A">
              <w:rPr>
                <w:rFonts w:ascii="PF Din Text Cond Pro Light" w:hAnsi="PF Din Text Cond Pro Light"/>
                <w:color w:val="000000"/>
                <w:sz w:val="20"/>
                <w:szCs w:val="20"/>
              </w:rPr>
              <w:t>Прием заявления о гибели или уничтожении объекта налогообложения по налогу на имущество физических лиц.</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9</w:t>
            </w:r>
          </w:p>
        </w:tc>
        <w:tc>
          <w:tcPr>
            <w:tcW w:w="9320" w:type="dxa"/>
          </w:tcPr>
          <w:p w:rsidR="00777949" w:rsidRPr="00AA2D5A" w:rsidRDefault="00777949" w:rsidP="00657254">
            <w:pPr>
              <w:autoSpaceDE w:val="0"/>
              <w:autoSpaceDN w:val="0"/>
              <w:adjustRightInd w:val="0"/>
              <w:jc w:val="both"/>
              <w:rPr>
                <w:rFonts w:ascii="PF Din Text Cond Pro Light" w:hAnsi="PF Din Text Cond Pro Light"/>
                <w:color w:val="000000"/>
                <w:sz w:val="20"/>
                <w:szCs w:val="20"/>
              </w:rPr>
            </w:pPr>
            <w:r w:rsidRPr="00AA2D5A">
              <w:rPr>
                <w:rFonts w:ascii="PF Din Text Cond Pro Light" w:eastAsia="Calibri" w:hAnsi="PF Din Text Cond Pro Light"/>
                <w:sz w:val="20"/>
                <w:szCs w:val="20"/>
              </w:rPr>
              <w:t>Прием заявления о гибели или уничтожении объекта налогообложения по транспортному налогу</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10</w:t>
            </w:r>
          </w:p>
        </w:tc>
        <w:tc>
          <w:tcPr>
            <w:tcW w:w="9320" w:type="dxa"/>
          </w:tcPr>
          <w:p w:rsidR="00777949" w:rsidRPr="00AA2D5A" w:rsidRDefault="00777949" w:rsidP="00657254">
            <w:pPr>
              <w:autoSpaceDE w:val="0"/>
              <w:autoSpaceDN w:val="0"/>
              <w:adjustRightInd w:val="0"/>
              <w:jc w:val="both"/>
              <w:rPr>
                <w:rFonts w:ascii="PF Din Text Cond Pro Light" w:eastAsia="Calibri" w:hAnsi="PF Din Text Cond Pro Light"/>
                <w:sz w:val="20"/>
                <w:szCs w:val="20"/>
              </w:rPr>
            </w:pPr>
            <w:r w:rsidRPr="00AA2D5A">
              <w:rPr>
                <w:rFonts w:ascii="PF Din Text Cond Pro Light" w:eastAsia="Calibri" w:hAnsi="PF Din Text Cond Pro Light"/>
                <w:sz w:val="20"/>
                <w:szCs w:val="20"/>
              </w:rPr>
              <w:t>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bookmarkStart w:id="0" w:name="_GoBack" w:colFirst="0" w:colLast="0"/>
            <w:r w:rsidRPr="004F68CE">
              <w:rPr>
                <w:rFonts w:ascii="PF Din Text Comp Pro" w:eastAsia="Calibri" w:hAnsi="PF Din Text Comp Pro"/>
                <w:bCs/>
                <w:sz w:val="22"/>
                <w:szCs w:val="22"/>
              </w:rPr>
              <w:t>11</w:t>
            </w:r>
          </w:p>
        </w:tc>
        <w:tc>
          <w:tcPr>
            <w:tcW w:w="9320" w:type="dxa"/>
          </w:tcPr>
          <w:p w:rsidR="00777949" w:rsidRPr="00AA2D5A" w:rsidRDefault="00777949" w:rsidP="00657254">
            <w:pPr>
              <w:autoSpaceDE w:val="0"/>
              <w:autoSpaceDN w:val="0"/>
              <w:adjustRightInd w:val="0"/>
              <w:jc w:val="both"/>
              <w:rPr>
                <w:rFonts w:ascii="PF Din Text Cond Pro Light" w:hAnsi="PF Din Text Cond Pro Light"/>
                <w:sz w:val="20"/>
                <w:szCs w:val="20"/>
              </w:rPr>
            </w:pPr>
            <w:r w:rsidRPr="00AA2D5A">
              <w:rPr>
                <w:rFonts w:ascii="PF Din Text Cond Pro Light" w:hAnsi="PF Din Text Cond Pro Light"/>
                <w:color w:val="000000"/>
                <w:sz w:val="20"/>
                <w:szCs w:val="20"/>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bookmarkEnd w:id="0"/>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12</w:t>
            </w:r>
          </w:p>
        </w:tc>
        <w:tc>
          <w:tcPr>
            <w:tcW w:w="9320" w:type="dxa"/>
          </w:tcPr>
          <w:p w:rsidR="00777949" w:rsidRPr="00AA2D5A" w:rsidRDefault="00777949" w:rsidP="00657254">
            <w:pPr>
              <w:autoSpaceDE w:val="0"/>
              <w:autoSpaceDN w:val="0"/>
              <w:adjustRightInd w:val="0"/>
              <w:jc w:val="both"/>
              <w:rPr>
                <w:rFonts w:ascii="PF Din Text Cond Pro Light" w:hAnsi="PF Din Text Cond Pro Light"/>
                <w:sz w:val="20"/>
                <w:szCs w:val="20"/>
              </w:rPr>
            </w:pPr>
            <w:r w:rsidRPr="00AA2D5A">
              <w:rPr>
                <w:rFonts w:ascii="PF Din Text Cond Pro Light" w:hAnsi="PF Din Text Cond Pro Light"/>
                <w:sz w:val="20"/>
                <w:szCs w:val="20"/>
              </w:rPr>
              <w:t>Предоставление заинтересованным лицам сведений, содержащихся в реестре дисквалифицированных лиц.</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13</w:t>
            </w:r>
          </w:p>
        </w:tc>
        <w:tc>
          <w:tcPr>
            <w:tcW w:w="9320" w:type="dxa"/>
          </w:tcPr>
          <w:p w:rsidR="00777949" w:rsidRPr="00AA2D5A" w:rsidRDefault="00777949" w:rsidP="00657254">
            <w:pPr>
              <w:autoSpaceDE w:val="0"/>
              <w:autoSpaceDN w:val="0"/>
              <w:adjustRightInd w:val="0"/>
              <w:jc w:val="both"/>
              <w:rPr>
                <w:rFonts w:ascii="PF Din Text Cond Pro Light" w:hAnsi="PF Din Text Cond Pro Light"/>
                <w:color w:val="000000"/>
                <w:sz w:val="20"/>
                <w:szCs w:val="20"/>
              </w:rPr>
            </w:pPr>
            <w:r w:rsidRPr="00AA2D5A">
              <w:rPr>
                <w:rFonts w:ascii="PF Din Text Cond Pro Light" w:hAnsi="PF Din Text Cond Pro Light"/>
                <w:sz w:val="20"/>
                <w:szCs w:val="20"/>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777949" w:rsidRPr="00B77DBF" w:rsidTr="00657254">
        <w:tc>
          <w:tcPr>
            <w:tcW w:w="534" w:type="dxa"/>
            <w:vAlign w:val="center"/>
          </w:tcPr>
          <w:p w:rsidR="00777949" w:rsidRPr="004F68CE" w:rsidRDefault="00777949" w:rsidP="00657254">
            <w:pPr>
              <w:autoSpaceDE w:val="0"/>
              <w:autoSpaceDN w:val="0"/>
              <w:adjustRightInd w:val="0"/>
              <w:jc w:val="center"/>
              <w:rPr>
                <w:rFonts w:ascii="PF Din Text Comp Pro" w:eastAsia="Calibri" w:hAnsi="PF Din Text Comp Pro"/>
                <w:bCs/>
                <w:sz w:val="22"/>
                <w:szCs w:val="22"/>
              </w:rPr>
            </w:pPr>
            <w:r w:rsidRPr="004F68CE">
              <w:rPr>
                <w:rFonts w:ascii="PF Din Text Comp Pro" w:eastAsia="Calibri" w:hAnsi="PF Din Text Comp Pro"/>
                <w:bCs/>
                <w:sz w:val="22"/>
                <w:szCs w:val="22"/>
              </w:rPr>
              <w:t>14</w:t>
            </w:r>
          </w:p>
        </w:tc>
        <w:tc>
          <w:tcPr>
            <w:tcW w:w="9320" w:type="dxa"/>
          </w:tcPr>
          <w:p w:rsidR="00777949" w:rsidRPr="00AA2D5A" w:rsidRDefault="00777949" w:rsidP="00657254">
            <w:pPr>
              <w:jc w:val="both"/>
              <w:rPr>
                <w:rFonts w:ascii="PF Din Text Cond Pro Light" w:hAnsi="PF Din Text Cond Pro Light"/>
                <w:sz w:val="20"/>
                <w:szCs w:val="20"/>
              </w:rPr>
            </w:pPr>
            <w:r w:rsidRPr="00AA2D5A">
              <w:rPr>
                <w:rFonts w:ascii="PF Din Text Cond Pro Light" w:hAnsi="PF Din Text Cond Pro Light"/>
                <w:sz w:val="20"/>
                <w:szCs w:val="20"/>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777949" w:rsidRPr="00B77DBF" w:rsidTr="00657254">
        <w:tc>
          <w:tcPr>
            <w:tcW w:w="534" w:type="dxa"/>
            <w:vAlign w:val="center"/>
          </w:tcPr>
          <w:p w:rsidR="00777949" w:rsidRPr="004F68CE" w:rsidRDefault="00777949" w:rsidP="00657254">
            <w:pPr>
              <w:jc w:val="center"/>
              <w:rPr>
                <w:rFonts w:ascii="PF Din Text Comp Pro" w:hAnsi="PF Din Text Comp Pro"/>
                <w:sz w:val="22"/>
                <w:szCs w:val="22"/>
              </w:rPr>
            </w:pPr>
            <w:r w:rsidRPr="004F68CE">
              <w:rPr>
                <w:rFonts w:ascii="PF Din Text Comp Pro" w:hAnsi="PF Din Text Comp Pro"/>
                <w:sz w:val="22"/>
                <w:szCs w:val="22"/>
              </w:rPr>
              <w:t>15</w:t>
            </w:r>
          </w:p>
        </w:tc>
        <w:tc>
          <w:tcPr>
            <w:tcW w:w="9320" w:type="dxa"/>
          </w:tcPr>
          <w:p w:rsidR="00777949" w:rsidRPr="00AA2D5A" w:rsidRDefault="00777949" w:rsidP="00657254">
            <w:pPr>
              <w:jc w:val="both"/>
              <w:rPr>
                <w:rFonts w:ascii="PF Din Text Cond Pro Light" w:hAnsi="PF Din Text Cond Pro Light"/>
                <w:sz w:val="20"/>
                <w:szCs w:val="20"/>
              </w:rPr>
            </w:pPr>
            <w:r w:rsidRPr="00AA2D5A">
              <w:rPr>
                <w:rFonts w:ascii="PF Din Text Cond Pro Light" w:hAnsi="PF Din Text Cond Pro Light"/>
                <w:sz w:val="20"/>
                <w:szCs w:val="20"/>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p w:rsidR="00777949" w:rsidRPr="00AA2D5A" w:rsidRDefault="00777949" w:rsidP="00657254">
            <w:pPr>
              <w:tabs>
                <w:tab w:val="left" w:pos="2529"/>
              </w:tabs>
              <w:rPr>
                <w:rFonts w:ascii="PF Din Text Cond Pro Light" w:hAnsi="PF Din Text Cond Pro Light"/>
                <w:sz w:val="20"/>
                <w:szCs w:val="20"/>
              </w:rPr>
            </w:pPr>
            <w:r w:rsidRPr="00AA2D5A">
              <w:rPr>
                <w:rFonts w:ascii="PF Din Text Cond Pro Light" w:hAnsi="PF Din Text Cond Pro Light"/>
                <w:sz w:val="20"/>
                <w:szCs w:val="20"/>
              </w:rPr>
              <w:tab/>
            </w:r>
          </w:p>
        </w:tc>
      </w:tr>
      <w:tr w:rsidR="00777949" w:rsidRPr="00850BD9" w:rsidTr="00657254">
        <w:tc>
          <w:tcPr>
            <w:tcW w:w="534" w:type="dxa"/>
            <w:vAlign w:val="center"/>
          </w:tcPr>
          <w:p w:rsidR="00777949" w:rsidRPr="004F68CE" w:rsidRDefault="00777949" w:rsidP="00657254">
            <w:pPr>
              <w:jc w:val="center"/>
              <w:rPr>
                <w:rFonts w:ascii="PF Din Text Comp Pro" w:hAnsi="PF Din Text Comp Pro"/>
                <w:sz w:val="22"/>
                <w:szCs w:val="22"/>
                <w:lang w:val="en-US"/>
              </w:rPr>
            </w:pPr>
            <w:r w:rsidRPr="004F68CE">
              <w:rPr>
                <w:rFonts w:ascii="PF Din Text Comp Pro" w:hAnsi="PF Din Text Comp Pro"/>
                <w:sz w:val="22"/>
                <w:szCs w:val="22"/>
              </w:rPr>
              <w:t>16</w:t>
            </w:r>
          </w:p>
          <w:p w:rsidR="004F68CE" w:rsidRPr="004F68CE" w:rsidRDefault="004F68CE" w:rsidP="00657254">
            <w:pPr>
              <w:jc w:val="center"/>
              <w:rPr>
                <w:rFonts w:ascii="PF Din Text Comp Pro" w:hAnsi="PF Din Text Comp Pro"/>
                <w:sz w:val="22"/>
                <w:szCs w:val="22"/>
                <w:lang w:val="en-US"/>
              </w:rPr>
            </w:pPr>
          </w:p>
        </w:tc>
        <w:tc>
          <w:tcPr>
            <w:tcW w:w="9320" w:type="dxa"/>
          </w:tcPr>
          <w:p w:rsidR="00777949" w:rsidRPr="00AA2D5A" w:rsidRDefault="00777949" w:rsidP="00657254">
            <w:pPr>
              <w:jc w:val="both"/>
              <w:rPr>
                <w:rFonts w:ascii="PF Din Text Cond Pro Light" w:hAnsi="PF Din Text Cond Pro Light"/>
                <w:sz w:val="20"/>
                <w:szCs w:val="20"/>
              </w:rPr>
            </w:pPr>
            <w:r w:rsidRPr="00AA2D5A">
              <w:rPr>
                <w:rFonts w:ascii="PF Din Text Cond Pro Light" w:hAnsi="PF Din Text Cond Pro Light"/>
                <w:sz w:val="20"/>
                <w:szCs w:val="20"/>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tc>
      </w:tr>
      <w:tr w:rsidR="00777949" w:rsidRPr="00850BD9" w:rsidTr="00657254">
        <w:tc>
          <w:tcPr>
            <w:tcW w:w="534" w:type="dxa"/>
            <w:vAlign w:val="center"/>
          </w:tcPr>
          <w:p w:rsidR="00777949" w:rsidRPr="004F68CE" w:rsidRDefault="00777949" w:rsidP="00657254">
            <w:pPr>
              <w:jc w:val="center"/>
              <w:rPr>
                <w:rFonts w:ascii="PF Din Text Comp Pro" w:hAnsi="PF Din Text Comp Pro"/>
                <w:sz w:val="22"/>
                <w:szCs w:val="22"/>
              </w:rPr>
            </w:pPr>
            <w:r w:rsidRPr="004F68CE">
              <w:rPr>
                <w:rFonts w:ascii="PF Din Text Comp Pro" w:hAnsi="PF Din Text Comp Pro"/>
                <w:sz w:val="22"/>
                <w:szCs w:val="22"/>
              </w:rPr>
              <w:t>17</w:t>
            </w:r>
          </w:p>
        </w:tc>
        <w:tc>
          <w:tcPr>
            <w:tcW w:w="9320" w:type="dxa"/>
          </w:tcPr>
          <w:p w:rsidR="00777949" w:rsidRPr="00AA2D5A" w:rsidRDefault="00777949" w:rsidP="00657254">
            <w:pPr>
              <w:jc w:val="both"/>
              <w:rPr>
                <w:rFonts w:ascii="PF Din Text Cond Pro Light" w:hAnsi="PF Din Text Cond Pro Light"/>
                <w:sz w:val="20"/>
                <w:szCs w:val="20"/>
              </w:rPr>
            </w:pPr>
            <w:r w:rsidRPr="00AA2D5A">
              <w:rPr>
                <w:rFonts w:ascii="PF Din Text Cond Pro Light" w:hAnsi="PF Din Text Cond Pro Light"/>
                <w:sz w:val="20"/>
                <w:szCs w:val="20"/>
              </w:rPr>
              <w:t>Прием запроса о предоставлении справки о состоянии расчетов по налогам, сборам, страховым взносам, пеням, штрафам, процентам</w:t>
            </w:r>
          </w:p>
        </w:tc>
      </w:tr>
      <w:tr w:rsidR="00777949" w:rsidRPr="00850BD9" w:rsidTr="00657254">
        <w:tc>
          <w:tcPr>
            <w:tcW w:w="534" w:type="dxa"/>
            <w:vAlign w:val="center"/>
          </w:tcPr>
          <w:p w:rsidR="00777949" w:rsidRPr="004F68CE" w:rsidRDefault="00777949" w:rsidP="00657254">
            <w:pPr>
              <w:jc w:val="center"/>
              <w:rPr>
                <w:rFonts w:ascii="PF Din Text Comp Pro" w:hAnsi="PF Din Text Comp Pro"/>
                <w:sz w:val="22"/>
                <w:szCs w:val="22"/>
              </w:rPr>
            </w:pPr>
            <w:r w:rsidRPr="004F68CE">
              <w:rPr>
                <w:rFonts w:ascii="PF Din Text Comp Pro" w:hAnsi="PF Din Text Comp Pro"/>
                <w:sz w:val="22"/>
                <w:szCs w:val="22"/>
              </w:rPr>
              <w:t>18</w:t>
            </w:r>
          </w:p>
        </w:tc>
        <w:tc>
          <w:tcPr>
            <w:tcW w:w="9320" w:type="dxa"/>
          </w:tcPr>
          <w:p w:rsidR="00777949" w:rsidRPr="00AA2D5A" w:rsidRDefault="00777949" w:rsidP="00657254">
            <w:pPr>
              <w:jc w:val="both"/>
              <w:rPr>
                <w:rFonts w:ascii="PF Din Text Cond Pro Light" w:hAnsi="PF Din Text Cond Pro Light"/>
                <w:sz w:val="20"/>
                <w:szCs w:val="20"/>
              </w:rPr>
            </w:pPr>
            <w:r w:rsidRPr="00AA2D5A">
              <w:rPr>
                <w:rFonts w:ascii="PF Din Text Cond Pro Light" w:eastAsia="Calibri" w:hAnsi="PF Din Text Cond Pro Light"/>
                <w:sz w:val="20"/>
                <w:szCs w:val="20"/>
                <w:lang w:eastAsia="en-US"/>
              </w:rPr>
              <w:t>Прием запроса о предоставлении акта совместной сверки расчетов по налогам, сборам, страховым взносам, пеням, штрафам, процентам</w:t>
            </w:r>
          </w:p>
        </w:tc>
      </w:tr>
      <w:tr w:rsidR="00777949" w:rsidRPr="00850BD9" w:rsidTr="00657254">
        <w:tc>
          <w:tcPr>
            <w:tcW w:w="534" w:type="dxa"/>
            <w:vAlign w:val="center"/>
          </w:tcPr>
          <w:p w:rsidR="00777949" w:rsidRPr="004F68CE" w:rsidRDefault="00777949" w:rsidP="00657254">
            <w:pPr>
              <w:jc w:val="center"/>
              <w:rPr>
                <w:rFonts w:ascii="PF Din Text Comp Pro" w:hAnsi="PF Din Text Comp Pro"/>
                <w:sz w:val="22"/>
                <w:szCs w:val="22"/>
              </w:rPr>
            </w:pPr>
            <w:r w:rsidRPr="004F68CE">
              <w:rPr>
                <w:rFonts w:ascii="PF Din Text Comp Pro" w:hAnsi="PF Din Text Comp Pro"/>
                <w:sz w:val="22"/>
                <w:szCs w:val="22"/>
              </w:rPr>
              <w:t>19</w:t>
            </w:r>
          </w:p>
          <w:p w:rsidR="00777949" w:rsidRPr="004F68CE" w:rsidRDefault="00777949" w:rsidP="00657254">
            <w:pPr>
              <w:jc w:val="center"/>
              <w:rPr>
                <w:rFonts w:ascii="PF Din Text Comp Pro" w:hAnsi="PF Din Text Comp Pro"/>
                <w:sz w:val="22"/>
                <w:szCs w:val="22"/>
              </w:rPr>
            </w:pPr>
          </w:p>
        </w:tc>
        <w:tc>
          <w:tcPr>
            <w:tcW w:w="9320" w:type="dxa"/>
          </w:tcPr>
          <w:p w:rsidR="00777949" w:rsidRPr="00AA2D5A" w:rsidRDefault="00777949" w:rsidP="00657254">
            <w:pPr>
              <w:jc w:val="both"/>
              <w:rPr>
                <w:rFonts w:ascii="PF Din Text Cond Pro Light" w:eastAsia="Calibri" w:hAnsi="PF Din Text Cond Pro Light"/>
                <w:sz w:val="20"/>
                <w:szCs w:val="20"/>
                <w:lang w:eastAsia="en-US"/>
              </w:rPr>
            </w:pPr>
            <w:r w:rsidRPr="00AA2D5A">
              <w:rPr>
                <w:rFonts w:ascii="PF Din Text Cond Pro Light" w:eastAsia="Calibri" w:hAnsi="PF Din Text Cond Pro Light"/>
                <w:sz w:val="20"/>
                <w:szCs w:val="20"/>
                <w:lang w:eastAsia="en-US"/>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4D27F8" w:rsidRPr="00850BD9" w:rsidTr="00657254">
        <w:tc>
          <w:tcPr>
            <w:tcW w:w="534" w:type="dxa"/>
            <w:vAlign w:val="center"/>
          </w:tcPr>
          <w:p w:rsidR="004D27F8" w:rsidRPr="004D27F8" w:rsidRDefault="004D27F8" w:rsidP="00657254">
            <w:pPr>
              <w:jc w:val="center"/>
              <w:rPr>
                <w:rFonts w:ascii="PF Din Text Comp Pro" w:hAnsi="PF Din Text Comp Pro"/>
                <w:sz w:val="22"/>
                <w:szCs w:val="22"/>
                <w:lang w:val="en-US"/>
              </w:rPr>
            </w:pPr>
            <w:r>
              <w:rPr>
                <w:rFonts w:ascii="PF Din Text Comp Pro" w:hAnsi="PF Din Text Comp Pro"/>
                <w:sz w:val="22"/>
                <w:szCs w:val="22"/>
                <w:lang w:val="en-US"/>
              </w:rPr>
              <w:t>20</w:t>
            </w:r>
          </w:p>
        </w:tc>
        <w:tc>
          <w:tcPr>
            <w:tcW w:w="9320" w:type="dxa"/>
          </w:tcPr>
          <w:p w:rsidR="004D27F8" w:rsidRPr="00AA2D5A" w:rsidRDefault="004D27F8" w:rsidP="00657254">
            <w:pPr>
              <w:jc w:val="both"/>
              <w:rPr>
                <w:rFonts w:ascii="PF Din Text Cond Pro Light" w:eastAsia="Calibri" w:hAnsi="PF Din Text Cond Pro Light"/>
                <w:sz w:val="20"/>
                <w:szCs w:val="20"/>
                <w:lang w:eastAsia="en-US"/>
              </w:rPr>
            </w:pPr>
            <w:r w:rsidRPr="00AA2D5A">
              <w:rPr>
                <w:rFonts w:ascii="PF Din Text Cond Pro Light" w:eastAsia="Calibri" w:hAnsi="PF Din Text Cond Pro Light"/>
                <w:sz w:val="20"/>
                <w:szCs w:val="20"/>
                <w:lang w:eastAsia="en-US"/>
              </w:rPr>
              <w:t>Прием заявления о прекращении исчисления налога в связи с принудительным изъятием транспортного средства</w:t>
            </w:r>
          </w:p>
        </w:tc>
      </w:tr>
      <w:tr w:rsidR="004D27F8" w:rsidRPr="00850BD9" w:rsidTr="00657254">
        <w:tc>
          <w:tcPr>
            <w:tcW w:w="534" w:type="dxa"/>
            <w:vAlign w:val="center"/>
          </w:tcPr>
          <w:p w:rsidR="004D27F8" w:rsidRPr="00EA4002" w:rsidRDefault="004D27F8" w:rsidP="00657254">
            <w:pPr>
              <w:jc w:val="center"/>
              <w:rPr>
                <w:rFonts w:ascii="PF Din Text Comp Pro" w:hAnsi="PF Din Text Comp Pro"/>
                <w:sz w:val="22"/>
                <w:szCs w:val="22"/>
                <w:u w:val="single"/>
                <w:lang w:val="en-US"/>
              </w:rPr>
            </w:pPr>
            <w:r>
              <w:rPr>
                <w:rFonts w:ascii="PF Din Text Comp Pro" w:hAnsi="PF Din Text Comp Pro"/>
                <w:sz w:val="22"/>
                <w:szCs w:val="22"/>
                <w:lang w:val="en-US"/>
              </w:rPr>
              <w:t>21</w:t>
            </w:r>
          </w:p>
        </w:tc>
        <w:tc>
          <w:tcPr>
            <w:tcW w:w="9320" w:type="dxa"/>
          </w:tcPr>
          <w:p w:rsidR="004D27F8" w:rsidRPr="00AA2D5A" w:rsidRDefault="004D27F8" w:rsidP="00657254">
            <w:pPr>
              <w:jc w:val="both"/>
              <w:rPr>
                <w:rFonts w:ascii="PF Din Text Cond Pro Light" w:eastAsia="Calibri" w:hAnsi="PF Din Text Cond Pro Light"/>
                <w:sz w:val="20"/>
                <w:szCs w:val="20"/>
                <w:lang w:eastAsia="en-US"/>
              </w:rPr>
            </w:pPr>
            <w:r w:rsidRPr="00AA2D5A">
              <w:rPr>
                <w:rFonts w:ascii="PF Din Text Cond Pro Light" w:hAnsi="PF Din Text Cond Pro Light"/>
                <w:sz w:val="20"/>
                <w:szCs w:val="20"/>
                <w:lang w:eastAsia="en-US"/>
              </w:rPr>
              <w:t>Прием заявления на применение патентной системы налогообложения индивидуальным предпринимателем</w:t>
            </w:r>
          </w:p>
        </w:tc>
      </w:tr>
      <w:tr w:rsidR="00AA2D5A" w:rsidRPr="00850BD9" w:rsidTr="00657254">
        <w:tc>
          <w:tcPr>
            <w:tcW w:w="534" w:type="dxa"/>
            <w:vAlign w:val="center"/>
          </w:tcPr>
          <w:p w:rsidR="00AA2D5A" w:rsidRPr="00AA2D5A" w:rsidRDefault="00AA2D5A" w:rsidP="00657254">
            <w:pPr>
              <w:jc w:val="center"/>
              <w:rPr>
                <w:rFonts w:ascii="PF Din Text Comp Pro" w:hAnsi="PF Din Text Comp Pro"/>
                <w:sz w:val="22"/>
                <w:szCs w:val="22"/>
              </w:rPr>
            </w:pPr>
            <w:r>
              <w:rPr>
                <w:rFonts w:ascii="PF Din Text Comp Pro" w:hAnsi="PF Din Text Comp Pro"/>
                <w:sz w:val="22"/>
                <w:szCs w:val="22"/>
              </w:rPr>
              <w:t>22</w:t>
            </w:r>
          </w:p>
        </w:tc>
        <w:tc>
          <w:tcPr>
            <w:tcW w:w="9320" w:type="dxa"/>
          </w:tcPr>
          <w:p w:rsidR="00AA2D5A" w:rsidRPr="00AA2D5A" w:rsidRDefault="00AA2D5A" w:rsidP="00657254">
            <w:pPr>
              <w:jc w:val="both"/>
              <w:rPr>
                <w:rFonts w:ascii="PF Din Text Cond Pro Light" w:hAnsi="PF Din Text Cond Pro Light"/>
                <w:sz w:val="20"/>
                <w:szCs w:val="20"/>
                <w:lang w:eastAsia="en-US"/>
              </w:rPr>
            </w:pPr>
            <w:r w:rsidRPr="00AA2D5A">
              <w:rPr>
                <w:rFonts w:ascii="PF Din Text Cond Pro Light" w:hAnsi="PF Din Text Cond Pro Light"/>
                <w:sz w:val="20"/>
                <w:szCs w:val="20"/>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p>
        </w:tc>
      </w:tr>
    </w:tbl>
    <w:p w:rsidR="00850BD9" w:rsidRPr="00850BD9" w:rsidRDefault="00850BD9" w:rsidP="00850BD9">
      <w:pPr>
        <w:autoSpaceDE w:val="0"/>
        <w:autoSpaceDN w:val="0"/>
        <w:adjustRightInd w:val="0"/>
        <w:jc w:val="center"/>
        <w:rPr>
          <w:rFonts w:ascii="PF Din Text Cond Pro Light" w:eastAsia="Calibri" w:hAnsi="PF Din Text Cond Pro Light"/>
          <w:b/>
          <w:bCs/>
          <w:sz w:val="22"/>
          <w:szCs w:val="22"/>
          <w:lang w:eastAsia="en-US"/>
        </w:rPr>
      </w:pPr>
    </w:p>
    <w:sectPr w:rsidR="00850BD9" w:rsidRPr="00850BD9" w:rsidSect="00777949">
      <w:headerReference w:type="even" r:id="rId8"/>
      <w:headerReference w:type="default" r:id="rId9"/>
      <w:footerReference w:type="even" r:id="rId10"/>
      <w:footerReference w:type="default" r:id="rId11"/>
      <w:headerReference w:type="first" r:id="rId12"/>
      <w:footerReference w:type="first" r:id="rId13"/>
      <w:pgSz w:w="11906" w:h="16838"/>
      <w:pgMar w:top="540" w:right="850" w:bottom="1418" w:left="1080"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F6" w:rsidRDefault="009A76F6">
      <w:r>
        <w:separator/>
      </w:r>
    </w:p>
  </w:endnote>
  <w:endnote w:type="continuationSeparator" w:id="0">
    <w:p w:rsidR="009A76F6" w:rsidRDefault="009A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F Din Text Cond Pro Light">
    <w:panose1 w:val="02000000000000000000"/>
    <w:charset w:val="CC"/>
    <w:family w:val="auto"/>
    <w:pitch w:val="variable"/>
    <w:sig w:usb0="A00002BF" w:usb1="5000E0FB" w:usb2="00000000" w:usb3="00000000" w:csb0="0000009F" w:csb1="00000000"/>
  </w:font>
  <w:font w:name="PF Din Text Comp Pro Light">
    <w:panose1 w:val="02000000000000000000"/>
    <w:charset w:val="CC"/>
    <w:family w:val="auto"/>
    <w:pitch w:val="variable"/>
    <w:sig w:usb0="A00002B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PF Din Text Comp Pro">
    <w:panose1 w:val="02000506020000020004"/>
    <w:charset w:val="CC"/>
    <w:family w:val="auto"/>
    <w:pitch w:val="variable"/>
    <w:sig w:usb0="A00002B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F6" w:rsidRDefault="00F31EC1" w:rsidP="00001682">
    <w:pPr>
      <w:pStyle w:val="a4"/>
      <w:framePr w:wrap="around" w:vAnchor="text" w:hAnchor="margin" w:xAlign="right" w:y="1"/>
      <w:rPr>
        <w:rStyle w:val="a5"/>
      </w:rPr>
    </w:pPr>
    <w:r>
      <w:rPr>
        <w:rStyle w:val="a5"/>
      </w:rPr>
      <w:fldChar w:fldCharType="begin"/>
    </w:r>
    <w:r w:rsidR="009A76F6">
      <w:rPr>
        <w:rStyle w:val="a5"/>
      </w:rPr>
      <w:instrText xml:space="preserve">PAGE  </w:instrText>
    </w:r>
    <w:r>
      <w:rPr>
        <w:rStyle w:val="a5"/>
      </w:rPr>
      <w:fldChar w:fldCharType="end"/>
    </w:r>
  </w:p>
  <w:p w:rsidR="009A76F6" w:rsidRDefault="009A76F6" w:rsidP="00E758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F6" w:rsidRDefault="009A76F6" w:rsidP="00E75892">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AE" w:rsidRDefault="00D02C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F6" w:rsidRDefault="009A76F6">
      <w:r>
        <w:separator/>
      </w:r>
    </w:p>
  </w:footnote>
  <w:footnote w:type="continuationSeparator" w:id="0">
    <w:p w:rsidR="009A76F6" w:rsidRDefault="009A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AE" w:rsidRDefault="00D02CA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AE" w:rsidRDefault="00D02CA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AE" w:rsidRDefault="00D02C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B7EDF"/>
    <w:multiLevelType w:val="hybridMultilevel"/>
    <w:tmpl w:val="29DE8F00"/>
    <w:lvl w:ilvl="0" w:tplc="D932D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F1"/>
    <w:rsid w:val="00000283"/>
    <w:rsid w:val="00001682"/>
    <w:rsid w:val="00002057"/>
    <w:rsid w:val="00003A8D"/>
    <w:rsid w:val="00024296"/>
    <w:rsid w:val="00032834"/>
    <w:rsid w:val="00032E79"/>
    <w:rsid w:val="00037C85"/>
    <w:rsid w:val="00042CA9"/>
    <w:rsid w:val="000532CD"/>
    <w:rsid w:val="00053DC6"/>
    <w:rsid w:val="00066D86"/>
    <w:rsid w:val="00066EB2"/>
    <w:rsid w:val="00087E9D"/>
    <w:rsid w:val="0009011D"/>
    <w:rsid w:val="0009146C"/>
    <w:rsid w:val="000A7379"/>
    <w:rsid w:val="000B2C4C"/>
    <w:rsid w:val="000C548A"/>
    <w:rsid w:val="000D0465"/>
    <w:rsid w:val="000D242A"/>
    <w:rsid w:val="000D4A80"/>
    <w:rsid w:val="000E7489"/>
    <w:rsid w:val="00101C26"/>
    <w:rsid w:val="00105050"/>
    <w:rsid w:val="00111678"/>
    <w:rsid w:val="00113C19"/>
    <w:rsid w:val="00120D68"/>
    <w:rsid w:val="00125910"/>
    <w:rsid w:val="001316AE"/>
    <w:rsid w:val="001351D7"/>
    <w:rsid w:val="00153DDB"/>
    <w:rsid w:val="00170F4F"/>
    <w:rsid w:val="001A1A60"/>
    <w:rsid w:val="001A2264"/>
    <w:rsid w:val="001A695A"/>
    <w:rsid w:val="001B3601"/>
    <w:rsid w:val="001C233D"/>
    <w:rsid w:val="001D0B59"/>
    <w:rsid w:val="001D3C9F"/>
    <w:rsid w:val="001E280B"/>
    <w:rsid w:val="001F5472"/>
    <w:rsid w:val="00200D00"/>
    <w:rsid w:val="00200E2D"/>
    <w:rsid w:val="002058A5"/>
    <w:rsid w:val="00210ABC"/>
    <w:rsid w:val="00212307"/>
    <w:rsid w:val="0021286E"/>
    <w:rsid w:val="002207C7"/>
    <w:rsid w:val="00237FCF"/>
    <w:rsid w:val="00240883"/>
    <w:rsid w:val="00242D7A"/>
    <w:rsid w:val="002444CF"/>
    <w:rsid w:val="002454B9"/>
    <w:rsid w:val="00245A32"/>
    <w:rsid w:val="00251E9A"/>
    <w:rsid w:val="00260B12"/>
    <w:rsid w:val="00262A88"/>
    <w:rsid w:val="0026338F"/>
    <w:rsid w:val="00266824"/>
    <w:rsid w:val="00273665"/>
    <w:rsid w:val="00284ABB"/>
    <w:rsid w:val="00291AE7"/>
    <w:rsid w:val="002924F6"/>
    <w:rsid w:val="00296A92"/>
    <w:rsid w:val="002A76FB"/>
    <w:rsid w:val="002C4F74"/>
    <w:rsid w:val="002D0330"/>
    <w:rsid w:val="002D1710"/>
    <w:rsid w:val="002D1858"/>
    <w:rsid w:val="002D1EC0"/>
    <w:rsid w:val="002E16AB"/>
    <w:rsid w:val="002E1930"/>
    <w:rsid w:val="002E37C5"/>
    <w:rsid w:val="002F1228"/>
    <w:rsid w:val="002F2418"/>
    <w:rsid w:val="0030421F"/>
    <w:rsid w:val="003128F2"/>
    <w:rsid w:val="00316C07"/>
    <w:rsid w:val="003502DF"/>
    <w:rsid w:val="00356E54"/>
    <w:rsid w:val="003746CD"/>
    <w:rsid w:val="00377E4E"/>
    <w:rsid w:val="00381F2E"/>
    <w:rsid w:val="00394B8D"/>
    <w:rsid w:val="003B0918"/>
    <w:rsid w:val="003C06E4"/>
    <w:rsid w:val="003D19E0"/>
    <w:rsid w:val="003E517B"/>
    <w:rsid w:val="004015AF"/>
    <w:rsid w:val="00405FAC"/>
    <w:rsid w:val="00414245"/>
    <w:rsid w:val="00414C1C"/>
    <w:rsid w:val="00434532"/>
    <w:rsid w:val="00445695"/>
    <w:rsid w:val="004466C2"/>
    <w:rsid w:val="004513FB"/>
    <w:rsid w:val="00451AAA"/>
    <w:rsid w:val="00453465"/>
    <w:rsid w:val="00456EBF"/>
    <w:rsid w:val="004664FB"/>
    <w:rsid w:val="00480459"/>
    <w:rsid w:val="004832AB"/>
    <w:rsid w:val="004904BF"/>
    <w:rsid w:val="0049380F"/>
    <w:rsid w:val="0049673B"/>
    <w:rsid w:val="00496CFE"/>
    <w:rsid w:val="004B14D3"/>
    <w:rsid w:val="004B35C6"/>
    <w:rsid w:val="004B628F"/>
    <w:rsid w:val="004C318F"/>
    <w:rsid w:val="004D27F8"/>
    <w:rsid w:val="004E1AB7"/>
    <w:rsid w:val="004E27AA"/>
    <w:rsid w:val="004F68CE"/>
    <w:rsid w:val="004F7D99"/>
    <w:rsid w:val="00500E9E"/>
    <w:rsid w:val="00510919"/>
    <w:rsid w:val="0051537F"/>
    <w:rsid w:val="0053305F"/>
    <w:rsid w:val="0053358C"/>
    <w:rsid w:val="0054061E"/>
    <w:rsid w:val="00544A0F"/>
    <w:rsid w:val="00546234"/>
    <w:rsid w:val="00553328"/>
    <w:rsid w:val="0055377F"/>
    <w:rsid w:val="00553E1C"/>
    <w:rsid w:val="0055580F"/>
    <w:rsid w:val="0057371B"/>
    <w:rsid w:val="00574ABF"/>
    <w:rsid w:val="00593705"/>
    <w:rsid w:val="00594D45"/>
    <w:rsid w:val="005A2E37"/>
    <w:rsid w:val="005B09B7"/>
    <w:rsid w:val="005C07CF"/>
    <w:rsid w:val="005C5FCF"/>
    <w:rsid w:val="005D709E"/>
    <w:rsid w:val="005E00EF"/>
    <w:rsid w:val="005E3CF9"/>
    <w:rsid w:val="005E6CCA"/>
    <w:rsid w:val="005E7DEF"/>
    <w:rsid w:val="005F1C56"/>
    <w:rsid w:val="005F3369"/>
    <w:rsid w:val="005F415A"/>
    <w:rsid w:val="005F525C"/>
    <w:rsid w:val="00601667"/>
    <w:rsid w:val="006050E5"/>
    <w:rsid w:val="00612F6F"/>
    <w:rsid w:val="00624C51"/>
    <w:rsid w:val="00624F8F"/>
    <w:rsid w:val="00637C29"/>
    <w:rsid w:val="00641BC7"/>
    <w:rsid w:val="00644650"/>
    <w:rsid w:val="0065303F"/>
    <w:rsid w:val="006532B8"/>
    <w:rsid w:val="00663056"/>
    <w:rsid w:val="00663D4C"/>
    <w:rsid w:val="006723D5"/>
    <w:rsid w:val="00675894"/>
    <w:rsid w:val="00677B51"/>
    <w:rsid w:val="00677DBB"/>
    <w:rsid w:val="006869D7"/>
    <w:rsid w:val="006A317B"/>
    <w:rsid w:val="006B0A39"/>
    <w:rsid w:val="006B5D3B"/>
    <w:rsid w:val="006D622B"/>
    <w:rsid w:val="006E101B"/>
    <w:rsid w:val="006F7D93"/>
    <w:rsid w:val="00704856"/>
    <w:rsid w:val="00714D60"/>
    <w:rsid w:val="00716E7F"/>
    <w:rsid w:val="00717295"/>
    <w:rsid w:val="00721191"/>
    <w:rsid w:val="007246B5"/>
    <w:rsid w:val="00733035"/>
    <w:rsid w:val="007377E6"/>
    <w:rsid w:val="007504E5"/>
    <w:rsid w:val="00754281"/>
    <w:rsid w:val="0077120C"/>
    <w:rsid w:val="00773F0B"/>
    <w:rsid w:val="00777949"/>
    <w:rsid w:val="0078112B"/>
    <w:rsid w:val="00785325"/>
    <w:rsid w:val="0079014F"/>
    <w:rsid w:val="00792BC7"/>
    <w:rsid w:val="007A1843"/>
    <w:rsid w:val="007A587F"/>
    <w:rsid w:val="007B4874"/>
    <w:rsid w:val="007B65A9"/>
    <w:rsid w:val="007B7478"/>
    <w:rsid w:val="007C16B4"/>
    <w:rsid w:val="007C1749"/>
    <w:rsid w:val="007E48C6"/>
    <w:rsid w:val="007F0D2D"/>
    <w:rsid w:val="007F18B3"/>
    <w:rsid w:val="00804D5E"/>
    <w:rsid w:val="00807664"/>
    <w:rsid w:val="00810FC5"/>
    <w:rsid w:val="008112C6"/>
    <w:rsid w:val="00812C87"/>
    <w:rsid w:val="008175F1"/>
    <w:rsid w:val="00820C52"/>
    <w:rsid w:val="008378CF"/>
    <w:rsid w:val="00850BD9"/>
    <w:rsid w:val="00850C12"/>
    <w:rsid w:val="008529F7"/>
    <w:rsid w:val="00865AAF"/>
    <w:rsid w:val="00876839"/>
    <w:rsid w:val="008828A4"/>
    <w:rsid w:val="00891EA0"/>
    <w:rsid w:val="008A4639"/>
    <w:rsid w:val="008E5F15"/>
    <w:rsid w:val="008F260C"/>
    <w:rsid w:val="009001A1"/>
    <w:rsid w:val="0090028C"/>
    <w:rsid w:val="009268E7"/>
    <w:rsid w:val="009318EC"/>
    <w:rsid w:val="009413E7"/>
    <w:rsid w:val="009424C5"/>
    <w:rsid w:val="00947B0C"/>
    <w:rsid w:val="0096352E"/>
    <w:rsid w:val="00963E04"/>
    <w:rsid w:val="00976146"/>
    <w:rsid w:val="009939EB"/>
    <w:rsid w:val="009972E3"/>
    <w:rsid w:val="009A4093"/>
    <w:rsid w:val="009A76F6"/>
    <w:rsid w:val="009C6EFF"/>
    <w:rsid w:val="009D2A53"/>
    <w:rsid w:val="009E1E03"/>
    <w:rsid w:val="009E5846"/>
    <w:rsid w:val="00A00596"/>
    <w:rsid w:val="00A26BB1"/>
    <w:rsid w:val="00A342BA"/>
    <w:rsid w:val="00A36083"/>
    <w:rsid w:val="00A41AA9"/>
    <w:rsid w:val="00A43052"/>
    <w:rsid w:val="00A55490"/>
    <w:rsid w:val="00A55A37"/>
    <w:rsid w:val="00A74070"/>
    <w:rsid w:val="00A853A4"/>
    <w:rsid w:val="00A904C5"/>
    <w:rsid w:val="00A9098A"/>
    <w:rsid w:val="00A97F82"/>
    <w:rsid w:val="00AA2D5A"/>
    <w:rsid w:val="00AB0AAB"/>
    <w:rsid w:val="00AB13B2"/>
    <w:rsid w:val="00AB328F"/>
    <w:rsid w:val="00AB70C0"/>
    <w:rsid w:val="00AC2346"/>
    <w:rsid w:val="00AC56D6"/>
    <w:rsid w:val="00AC7276"/>
    <w:rsid w:val="00AD42FF"/>
    <w:rsid w:val="00AE3F24"/>
    <w:rsid w:val="00AF6BEB"/>
    <w:rsid w:val="00B035B6"/>
    <w:rsid w:val="00B065BB"/>
    <w:rsid w:val="00B0683E"/>
    <w:rsid w:val="00B07B7C"/>
    <w:rsid w:val="00B17374"/>
    <w:rsid w:val="00B17CA0"/>
    <w:rsid w:val="00B2124B"/>
    <w:rsid w:val="00B25581"/>
    <w:rsid w:val="00B37F64"/>
    <w:rsid w:val="00B4434C"/>
    <w:rsid w:val="00B45382"/>
    <w:rsid w:val="00B458EB"/>
    <w:rsid w:val="00B5777D"/>
    <w:rsid w:val="00B5793F"/>
    <w:rsid w:val="00B6416A"/>
    <w:rsid w:val="00B64BEA"/>
    <w:rsid w:val="00B72E6B"/>
    <w:rsid w:val="00B76ED9"/>
    <w:rsid w:val="00B811B1"/>
    <w:rsid w:val="00B934A1"/>
    <w:rsid w:val="00B97268"/>
    <w:rsid w:val="00BC1F5B"/>
    <w:rsid w:val="00BC53F8"/>
    <w:rsid w:val="00BD3318"/>
    <w:rsid w:val="00BD57FF"/>
    <w:rsid w:val="00BD5A8F"/>
    <w:rsid w:val="00BF3DB0"/>
    <w:rsid w:val="00C0044A"/>
    <w:rsid w:val="00C02433"/>
    <w:rsid w:val="00C03F5A"/>
    <w:rsid w:val="00C0460E"/>
    <w:rsid w:val="00C05727"/>
    <w:rsid w:val="00C23B8C"/>
    <w:rsid w:val="00C260F2"/>
    <w:rsid w:val="00C52427"/>
    <w:rsid w:val="00C65E39"/>
    <w:rsid w:val="00C71764"/>
    <w:rsid w:val="00C7448B"/>
    <w:rsid w:val="00C755D4"/>
    <w:rsid w:val="00C75671"/>
    <w:rsid w:val="00C927CA"/>
    <w:rsid w:val="00C94A8D"/>
    <w:rsid w:val="00C967AD"/>
    <w:rsid w:val="00CA21DC"/>
    <w:rsid w:val="00CA66FD"/>
    <w:rsid w:val="00CA73C2"/>
    <w:rsid w:val="00CB019A"/>
    <w:rsid w:val="00CB189A"/>
    <w:rsid w:val="00CE0B1E"/>
    <w:rsid w:val="00CE215B"/>
    <w:rsid w:val="00CE3BCC"/>
    <w:rsid w:val="00CE4514"/>
    <w:rsid w:val="00CF4A2F"/>
    <w:rsid w:val="00D01F82"/>
    <w:rsid w:val="00D02CAE"/>
    <w:rsid w:val="00D10E1A"/>
    <w:rsid w:val="00D14C30"/>
    <w:rsid w:val="00D27A72"/>
    <w:rsid w:val="00D303FB"/>
    <w:rsid w:val="00D3373F"/>
    <w:rsid w:val="00D431AF"/>
    <w:rsid w:val="00D5277F"/>
    <w:rsid w:val="00D726A7"/>
    <w:rsid w:val="00D80A50"/>
    <w:rsid w:val="00D863A3"/>
    <w:rsid w:val="00D90543"/>
    <w:rsid w:val="00DA1B94"/>
    <w:rsid w:val="00DA74D5"/>
    <w:rsid w:val="00DB37BD"/>
    <w:rsid w:val="00DC13F2"/>
    <w:rsid w:val="00DC1D87"/>
    <w:rsid w:val="00DD0249"/>
    <w:rsid w:val="00DE0C41"/>
    <w:rsid w:val="00DE0FEF"/>
    <w:rsid w:val="00DE1A5A"/>
    <w:rsid w:val="00DF0253"/>
    <w:rsid w:val="00E05B8D"/>
    <w:rsid w:val="00E215BB"/>
    <w:rsid w:val="00E22538"/>
    <w:rsid w:val="00E23545"/>
    <w:rsid w:val="00E242C3"/>
    <w:rsid w:val="00E310A0"/>
    <w:rsid w:val="00E32281"/>
    <w:rsid w:val="00E3251E"/>
    <w:rsid w:val="00E37072"/>
    <w:rsid w:val="00E5226D"/>
    <w:rsid w:val="00E525D5"/>
    <w:rsid w:val="00E732A8"/>
    <w:rsid w:val="00E75892"/>
    <w:rsid w:val="00E75BFE"/>
    <w:rsid w:val="00E859C2"/>
    <w:rsid w:val="00E93B08"/>
    <w:rsid w:val="00E94323"/>
    <w:rsid w:val="00E94D6B"/>
    <w:rsid w:val="00E952AE"/>
    <w:rsid w:val="00E96904"/>
    <w:rsid w:val="00EA031F"/>
    <w:rsid w:val="00EA1366"/>
    <w:rsid w:val="00EA4002"/>
    <w:rsid w:val="00EA5CB1"/>
    <w:rsid w:val="00EA6288"/>
    <w:rsid w:val="00EB5D36"/>
    <w:rsid w:val="00EB6BB1"/>
    <w:rsid w:val="00EE60CB"/>
    <w:rsid w:val="00F05D1F"/>
    <w:rsid w:val="00F12FB4"/>
    <w:rsid w:val="00F15823"/>
    <w:rsid w:val="00F237DE"/>
    <w:rsid w:val="00F31EC1"/>
    <w:rsid w:val="00F357B5"/>
    <w:rsid w:val="00F36F82"/>
    <w:rsid w:val="00F44C08"/>
    <w:rsid w:val="00F44DAE"/>
    <w:rsid w:val="00F4670C"/>
    <w:rsid w:val="00F47C2A"/>
    <w:rsid w:val="00F51E1F"/>
    <w:rsid w:val="00F5465C"/>
    <w:rsid w:val="00F556C8"/>
    <w:rsid w:val="00F5729E"/>
    <w:rsid w:val="00F72A6A"/>
    <w:rsid w:val="00F72E56"/>
    <w:rsid w:val="00F7587A"/>
    <w:rsid w:val="00F832C0"/>
    <w:rsid w:val="00F9484A"/>
    <w:rsid w:val="00FA1CF6"/>
    <w:rsid w:val="00FB1A23"/>
    <w:rsid w:val="00FB1F98"/>
    <w:rsid w:val="00F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75892"/>
    <w:pPr>
      <w:tabs>
        <w:tab w:val="center" w:pos="4677"/>
        <w:tab w:val="right" w:pos="9355"/>
      </w:tabs>
    </w:pPr>
  </w:style>
  <w:style w:type="character" w:styleId="a5">
    <w:name w:val="page number"/>
    <w:basedOn w:val="a0"/>
    <w:rsid w:val="00E75892"/>
  </w:style>
  <w:style w:type="paragraph" w:styleId="a6">
    <w:name w:val="header"/>
    <w:basedOn w:val="a"/>
    <w:rsid w:val="00E75892"/>
    <w:pPr>
      <w:tabs>
        <w:tab w:val="center" w:pos="4677"/>
        <w:tab w:val="right" w:pos="9355"/>
      </w:tabs>
    </w:pPr>
  </w:style>
  <w:style w:type="character" w:styleId="a7">
    <w:name w:val="Hyperlink"/>
    <w:basedOn w:val="a0"/>
    <w:uiPriority w:val="99"/>
    <w:unhideWhenUsed/>
    <w:rsid w:val="00C23B8C"/>
    <w:rPr>
      <w:color w:val="0000FF"/>
      <w:u w:val="single"/>
    </w:rPr>
  </w:style>
  <w:style w:type="paragraph" w:styleId="a8">
    <w:name w:val="Balloon Text"/>
    <w:basedOn w:val="a"/>
    <w:link w:val="a9"/>
    <w:rsid w:val="00B97268"/>
    <w:rPr>
      <w:rFonts w:ascii="Tahoma" w:hAnsi="Tahoma" w:cs="Tahoma"/>
      <w:sz w:val="16"/>
      <w:szCs w:val="16"/>
    </w:rPr>
  </w:style>
  <w:style w:type="character" w:customStyle="1" w:styleId="a9">
    <w:name w:val="Текст выноски Знак"/>
    <w:basedOn w:val="a0"/>
    <w:link w:val="a8"/>
    <w:rsid w:val="00B97268"/>
    <w:rPr>
      <w:rFonts w:ascii="Tahoma" w:hAnsi="Tahoma" w:cs="Tahoma"/>
      <w:sz w:val="16"/>
      <w:szCs w:val="16"/>
    </w:rPr>
  </w:style>
  <w:style w:type="paragraph" w:customStyle="1" w:styleId="ConsPlusNormal">
    <w:name w:val="ConsPlusNormal"/>
    <w:rsid w:val="00210ABC"/>
    <w:pPr>
      <w:autoSpaceDE w:val="0"/>
      <w:autoSpaceDN w:val="0"/>
      <w:adjustRightInd w:val="0"/>
    </w:pPr>
    <w:rPr>
      <w:rFonts w:ascii="Arial" w:hAnsi="Arial" w:cs="Arial"/>
    </w:rPr>
  </w:style>
  <w:style w:type="paragraph" w:customStyle="1" w:styleId="Default">
    <w:name w:val="Default"/>
    <w:rsid w:val="002E1930"/>
    <w:pPr>
      <w:autoSpaceDE w:val="0"/>
      <w:autoSpaceDN w:val="0"/>
      <w:adjustRightInd w:val="0"/>
    </w:pPr>
    <w:rPr>
      <w:color w:val="000000"/>
      <w:sz w:val="24"/>
      <w:szCs w:val="24"/>
    </w:rPr>
  </w:style>
  <w:style w:type="table" w:customStyle="1" w:styleId="11">
    <w:name w:val="Сетка таблицы11"/>
    <w:basedOn w:val="a1"/>
    <w:next w:val="a3"/>
    <w:uiPriority w:val="59"/>
    <w:rsid w:val="0085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75892"/>
    <w:pPr>
      <w:tabs>
        <w:tab w:val="center" w:pos="4677"/>
        <w:tab w:val="right" w:pos="9355"/>
      </w:tabs>
    </w:pPr>
  </w:style>
  <w:style w:type="character" w:styleId="a5">
    <w:name w:val="page number"/>
    <w:basedOn w:val="a0"/>
    <w:rsid w:val="00E75892"/>
  </w:style>
  <w:style w:type="paragraph" w:styleId="a6">
    <w:name w:val="header"/>
    <w:basedOn w:val="a"/>
    <w:rsid w:val="00E75892"/>
    <w:pPr>
      <w:tabs>
        <w:tab w:val="center" w:pos="4677"/>
        <w:tab w:val="right" w:pos="9355"/>
      </w:tabs>
    </w:pPr>
  </w:style>
  <w:style w:type="character" w:styleId="a7">
    <w:name w:val="Hyperlink"/>
    <w:basedOn w:val="a0"/>
    <w:uiPriority w:val="99"/>
    <w:unhideWhenUsed/>
    <w:rsid w:val="00C23B8C"/>
    <w:rPr>
      <w:color w:val="0000FF"/>
      <w:u w:val="single"/>
    </w:rPr>
  </w:style>
  <w:style w:type="paragraph" w:styleId="a8">
    <w:name w:val="Balloon Text"/>
    <w:basedOn w:val="a"/>
    <w:link w:val="a9"/>
    <w:rsid w:val="00B97268"/>
    <w:rPr>
      <w:rFonts w:ascii="Tahoma" w:hAnsi="Tahoma" w:cs="Tahoma"/>
      <w:sz w:val="16"/>
      <w:szCs w:val="16"/>
    </w:rPr>
  </w:style>
  <w:style w:type="character" w:customStyle="1" w:styleId="a9">
    <w:name w:val="Текст выноски Знак"/>
    <w:basedOn w:val="a0"/>
    <w:link w:val="a8"/>
    <w:rsid w:val="00B97268"/>
    <w:rPr>
      <w:rFonts w:ascii="Tahoma" w:hAnsi="Tahoma" w:cs="Tahoma"/>
      <w:sz w:val="16"/>
      <w:szCs w:val="16"/>
    </w:rPr>
  </w:style>
  <w:style w:type="paragraph" w:customStyle="1" w:styleId="ConsPlusNormal">
    <w:name w:val="ConsPlusNormal"/>
    <w:rsid w:val="00210ABC"/>
    <w:pPr>
      <w:autoSpaceDE w:val="0"/>
      <w:autoSpaceDN w:val="0"/>
      <w:adjustRightInd w:val="0"/>
    </w:pPr>
    <w:rPr>
      <w:rFonts w:ascii="Arial" w:hAnsi="Arial" w:cs="Arial"/>
    </w:rPr>
  </w:style>
  <w:style w:type="paragraph" w:customStyle="1" w:styleId="Default">
    <w:name w:val="Default"/>
    <w:rsid w:val="002E1930"/>
    <w:pPr>
      <w:autoSpaceDE w:val="0"/>
      <w:autoSpaceDN w:val="0"/>
      <w:adjustRightInd w:val="0"/>
    </w:pPr>
    <w:rPr>
      <w:color w:val="000000"/>
      <w:sz w:val="24"/>
      <w:szCs w:val="24"/>
    </w:rPr>
  </w:style>
  <w:style w:type="table" w:customStyle="1" w:styleId="11">
    <w:name w:val="Сетка таблицы11"/>
    <w:basedOn w:val="a1"/>
    <w:next w:val="a3"/>
    <w:uiPriority w:val="59"/>
    <w:rsid w:val="0085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Заголовок</vt:lpstr>
    </vt:vector>
  </TitlesOfParts>
  <Company>Microsoft</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dc:title>
  <dc:creator>7400-13-008</dc:creator>
  <cp:lastModifiedBy>Дмитриева Марина Владимировна</cp:lastModifiedBy>
  <cp:revision>2</cp:revision>
  <cp:lastPrinted>2022-02-01T07:31:00Z</cp:lastPrinted>
  <dcterms:created xsi:type="dcterms:W3CDTF">2022-07-04T13:14:00Z</dcterms:created>
  <dcterms:modified xsi:type="dcterms:W3CDTF">2022-07-04T13:14:00Z</dcterms:modified>
</cp:coreProperties>
</file>