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EC" w:rsidRDefault="007602EC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2F6BD7" w:rsidRPr="00040221" w:rsidRDefault="002F6BD7" w:rsidP="00CD3277">
      <w:pPr>
        <w:ind w:firstLine="540"/>
        <w:jc w:val="center"/>
        <w:outlineLvl w:val="0"/>
        <w:rPr>
          <w:rFonts w:ascii="PF Din Text Cond Pro Light" w:hAnsi="PF Din Text Cond Pro Light"/>
          <w:color w:val="auto"/>
          <w:sz w:val="34"/>
          <w:szCs w:val="34"/>
        </w:rPr>
      </w:pPr>
    </w:p>
    <w:p w:rsidR="00C6553C" w:rsidRDefault="00C6553C" w:rsidP="00C6553C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26"/>
          <w:szCs w:val="26"/>
        </w:rPr>
      </w:pPr>
      <w:r>
        <w:rPr>
          <w:rFonts w:ascii="PF Din Text Cond Pro Light" w:hAnsi="PF Din Text Cond Pro Light"/>
          <w:b/>
          <w:bCs/>
          <w:color w:val="0070C0"/>
          <w:sz w:val="26"/>
          <w:szCs w:val="26"/>
        </w:rPr>
        <w:t xml:space="preserve"> С 01.01.2023 </w:t>
      </w:r>
      <w:r w:rsidR="002D6C1A" w:rsidRPr="004838CB">
        <w:rPr>
          <w:rFonts w:ascii="PF Din Text Cond Pro Light" w:hAnsi="PF Din Text Cond Pro Light"/>
          <w:b/>
          <w:bCs/>
          <w:color w:val="0070C0"/>
          <w:sz w:val="26"/>
          <w:szCs w:val="26"/>
        </w:rPr>
        <w:t>ДЛЯ</w:t>
      </w:r>
      <w:r>
        <w:rPr>
          <w:rFonts w:ascii="PF Din Text Cond Pro Light" w:hAnsi="PF Din Text Cond Pro Light"/>
          <w:b/>
          <w:bCs/>
          <w:color w:val="0070C0"/>
          <w:sz w:val="26"/>
          <w:szCs w:val="26"/>
        </w:rPr>
        <w:t xml:space="preserve"> ВСЕХ НАЛОГОПЛАТЕЛЬЩИКОВ ВВОДИТСЯ </w:t>
      </w:r>
    </w:p>
    <w:p w:rsidR="002D6C1A" w:rsidRPr="002D6C1A" w:rsidRDefault="00C6553C" w:rsidP="00C6553C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sz w:val="26"/>
          <w:szCs w:val="26"/>
        </w:rPr>
      </w:pPr>
      <w:r>
        <w:rPr>
          <w:rFonts w:ascii="PF Din Text Cond Pro Light" w:hAnsi="PF Din Text Cond Pro Light"/>
          <w:b/>
          <w:bCs/>
          <w:color w:val="0070C0"/>
          <w:sz w:val="26"/>
          <w:szCs w:val="26"/>
        </w:rPr>
        <w:t>ЕДИНЫЙ НАЛОГОВЫЙ ПЛАТЕЖ</w:t>
      </w:r>
      <w:r w:rsidR="002D6C1A" w:rsidRPr="004838CB">
        <w:rPr>
          <w:rFonts w:ascii="PF Din Text Cond Pro Light" w:hAnsi="PF Din Text Cond Pro Light"/>
          <w:b/>
          <w:bCs/>
          <w:color w:val="0070C0"/>
          <w:sz w:val="26"/>
          <w:szCs w:val="26"/>
        </w:rPr>
        <w:t xml:space="preserve"> </w:t>
      </w:r>
    </w:p>
    <w:p w:rsidR="002D6C1A" w:rsidRPr="002D6C1A" w:rsidRDefault="002D6C1A" w:rsidP="002D6C1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26"/>
          <w:szCs w:val="26"/>
        </w:rPr>
      </w:pPr>
    </w:p>
    <w:p w:rsidR="00C6553C" w:rsidRPr="00C6553C" w:rsidRDefault="00C6553C" w:rsidP="00C6553C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proofErr w:type="gramStart"/>
      <w:r w:rsidRPr="00C6553C">
        <w:rPr>
          <w:rFonts w:ascii="PF Din Text Cond Pro Light" w:hAnsi="PF Din Text Cond Pro Light" w:cs="PF Din Text Cond Pro Light"/>
          <w:sz w:val="26"/>
          <w:szCs w:val="26"/>
        </w:rPr>
        <w:t xml:space="preserve">В соответствии с  Федеральным </w:t>
      </w:r>
      <w:hyperlink r:id="rId8" w:history="1">
        <w:r w:rsidRPr="00C6553C"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закон</w:t>
        </w:r>
      </w:hyperlink>
      <w:r w:rsidRPr="00C6553C">
        <w:rPr>
          <w:rFonts w:ascii="PF Din Text Cond Pro Light" w:hAnsi="PF Din Text Cond Pro Light" w:cs="PF Din Text Cond Pro Light"/>
          <w:sz w:val="26"/>
          <w:szCs w:val="26"/>
        </w:rPr>
        <w:t xml:space="preserve">ом N 263-ФЗ с 1 января 2023 года каждый налогоплательщик, плательщик сборов, плательщик страховых взносов, налоговый агент и иные лица </w:t>
      </w:r>
      <w:r w:rsidR="009B6425">
        <w:rPr>
          <w:rFonts w:ascii="PF Din Text Cond Pro Light" w:hAnsi="PF Din Text Cond Pro Light" w:cs="PF Din Text Cond Pro Light"/>
          <w:sz w:val="26"/>
          <w:szCs w:val="26"/>
        </w:rPr>
        <w:t xml:space="preserve"> буде</w:t>
      </w:r>
      <w:r w:rsidRPr="00C6553C">
        <w:rPr>
          <w:rFonts w:ascii="PF Din Text Cond Pro Light" w:hAnsi="PF Din Text Cond Pro Light" w:cs="PF Din Text Cond Pro Light"/>
          <w:sz w:val="26"/>
          <w:szCs w:val="26"/>
        </w:rPr>
        <w:t>т платить налоги путем перечисления денежных средств в качестве единого налогового платежа (далее - ЕНП) (</w:t>
      </w:r>
      <w:hyperlink r:id="rId9" w:history="1">
        <w:r w:rsidRPr="00C6553C"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1 ст. 45</w:t>
        </w:r>
      </w:hyperlink>
      <w:r w:rsidRPr="00C6553C">
        <w:rPr>
          <w:rFonts w:ascii="PF Din Text Cond Pro Light" w:hAnsi="PF Din Text Cond Pro Light" w:cs="PF Din Text Cond Pro Light"/>
          <w:sz w:val="26"/>
          <w:szCs w:val="26"/>
        </w:rPr>
        <w:t xml:space="preserve"> НК РФ).</w:t>
      </w:r>
      <w:proofErr w:type="gramEnd"/>
    </w:p>
    <w:p w:rsidR="00C6553C" w:rsidRPr="00C6553C" w:rsidRDefault="00C6553C" w:rsidP="00C6553C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 w:rsidRPr="00C6553C">
        <w:rPr>
          <w:rFonts w:ascii="PF Din Text Cond Pro Light" w:hAnsi="PF Din Text Cond Pro Light" w:cs="PF Din Text Cond Pro Light"/>
          <w:sz w:val="26"/>
          <w:szCs w:val="26"/>
        </w:rPr>
        <w:t xml:space="preserve">Для этого каждой организации и физическому лицу налоговые органы откроют </w:t>
      </w:r>
      <w:r w:rsidRPr="00C6553C">
        <w:rPr>
          <w:rFonts w:ascii="PF Din Text Cond Pro Light" w:hAnsi="PF Din Text Cond Pro Light" w:cs="PF Din Text Cond Pro Light"/>
          <w:b/>
          <w:bCs/>
          <w:sz w:val="26"/>
          <w:szCs w:val="26"/>
        </w:rPr>
        <w:t>единый налоговый счет</w:t>
      </w:r>
      <w:r w:rsidRPr="00C6553C">
        <w:rPr>
          <w:rFonts w:ascii="PF Din Text Cond Pro Light" w:hAnsi="PF Din Text Cond Pro Light" w:cs="PF Din Text Cond Pro Light"/>
          <w:sz w:val="26"/>
          <w:szCs w:val="26"/>
        </w:rPr>
        <w:t xml:space="preserve"> (далее - ЕНС) (</w:t>
      </w:r>
      <w:hyperlink r:id="rId10" w:history="1">
        <w:r w:rsidRPr="00C6553C"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4 ст. 11.3</w:t>
        </w:r>
      </w:hyperlink>
      <w:r w:rsidRPr="00C6553C">
        <w:rPr>
          <w:rFonts w:ascii="PF Din Text Cond Pro Light" w:hAnsi="PF Din Text Cond Pro Light" w:cs="PF Din Text Cond Pro Light"/>
          <w:sz w:val="26"/>
          <w:szCs w:val="26"/>
        </w:rPr>
        <w:t xml:space="preserve"> НК РФ). Единый налоговый счет - это не счет в банке, а форма учета налоговыми органами начислений по налогам, авансовых платежей по налогам, сборам, страховым взносам и тех перечислений, которые сделал налогоплательщик (</w:t>
      </w:r>
      <w:hyperlink r:id="rId11" w:history="1">
        <w:r w:rsidRPr="00C6553C"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2 ст. 11.3</w:t>
        </w:r>
      </w:hyperlink>
      <w:r w:rsidRPr="00C6553C">
        <w:rPr>
          <w:rFonts w:ascii="PF Din Text Cond Pro Light" w:hAnsi="PF Din Text Cond Pro Light" w:cs="PF Din Text Cond Pro Light"/>
          <w:sz w:val="26"/>
          <w:szCs w:val="26"/>
        </w:rPr>
        <w:t xml:space="preserve"> НК РФ).</w:t>
      </w:r>
    </w:p>
    <w:p w:rsidR="00C6553C" w:rsidRDefault="00C6553C" w:rsidP="00C6553C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Начисления налогоплательщиков обозначены в НК РФ как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совокупная обязанность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(</w:t>
      </w:r>
      <w:proofErr w:type="spellStart"/>
      <w:r>
        <w:rPr>
          <w:rFonts w:ascii="PF Din Text Cond Pro Light" w:hAnsi="PF Din Text Cond Pro Light" w:cs="PF Din Text Cond Pro Light"/>
          <w:sz w:val="26"/>
          <w:szCs w:val="26"/>
        </w:rPr>
        <w:fldChar w:fldCharType="begin"/>
      </w:r>
      <w:r>
        <w:rPr>
          <w:rFonts w:ascii="PF Din Text Cond Pro Light" w:hAnsi="PF Din Text Cond Pro Light" w:cs="PF Din Text Cond Pro Light"/>
          <w:sz w:val="26"/>
          <w:szCs w:val="26"/>
        </w:rPr>
        <w:instrText xml:space="preserve">HYPERLINK consultantplus://offline/ref=FD09D0950B21AD91202D43297F39FF4B6548141428096FC70FF480C342D9F530C6DE0EDB11F1786F801CDEA4082E05956FC47B565D04K16CH </w:instrText>
      </w:r>
      <w:r>
        <w:rPr>
          <w:rFonts w:ascii="PF Din Text Cond Pro Light" w:hAnsi="PF Din Text Cond Pro Light" w:cs="PF Din Text Cond Pro Light"/>
          <w:sz w:val="26"/>
          <w:szCs w:val="26"/>
        </w:rPr>
        <w:fldChar w:fldCharType="separate"/>
      </w:r>
      <w:r>
        <w:rPr>
          <w:rFonts w:ascii="PF Din Text Cond Pro Light" w:hAnsi="PF Din Text Cond Pro Light" w:cs="PF Din Text Cond Pro Light"/>
          <w:color w:val="0000FF"/>
          <w:sz w:val="26"/>
          <w:szCs w:val="26"/>
        </w:rPr>
        <w:t>абз</w:t>
      </w:r>
      <w:proofErr w:type="spellEnd"/>
      <w:r>
        <w:rPr>
          <w:rFonts w:ascii="PF Din Text Cond Pro Light" w:hAnsi="PF Din Text Cond Pro Light" w:cs="PF Din Text Cond Pro Light"/>
          <w:color w:val="0000FF"/>
          <w:sz w:val="26"/>
          <w:szCs w:val="26"/>
        </w:rPr>
        <w:t>. 28 п. 2 ст. 11</w:t>
      </w:r>
      <w:r>
        <w:rPr>
          <w:rFonts w:ascii="PF Din Text Cond Pro Light" w:hAnsi="PF Din Text Cond Pro Light" w:cs="PF Din Text Cond Pro Light"/>
          <w:sz w:val="26"/>
          <w:szCs w:val="26"/>
        </w:rPr>
        <w:fldChar w:fldCharType="end"/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РФ). Она включает в себя:</w:t>
      </w:r>
    </w:p>
    <w:p w:rsidR="00C6553C" w:rsidRDefault="00C6553C" w:rsidP="00C6553C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proofErr w:type="gramStart"/>
      <w:r>
        <w:rPr>
          <w:rFonts w:ascii="PF Din Text Cond Pro Light" w:hAnsi="PF Din Text Cond Pro Light" w:cs="PF Din Text Cond Pro Light"/>
          <w:sz w:val="26"/>
          <w:szCs w:val="26"/>
        </w:rPr>
        <w:t xml:space="preserve">- общую сумму налогов, авансовых платежей, сборов, страховых взносов, пеней, штрафов, процентов, которую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обязан уплатить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(перечислить)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налогоплательщик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(за исключением госпошлины, в отношении уплаты которой не выдан исполнительный документ, и суммы НДФЛ, которую уплачивают иностранные граждане в связи с трудовой деятельностью на основании патента);</w:t>
      </w:r>
      <w:proofErr w:type="gramEnd"/>
    </w:p>
    <w:p w:rsidR="00C6553C" w:rsidRDefault="00C6553C" w:rsidP="00C6553C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сумму налога, которая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подлежит возврату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в бюджетную систему РФ в случаях, предусмотренных НК РФ.</w:t>
      </w:r>
    </w:p>
    <w:p w:rsidR="00C6553C" w:rsidRDefault="00C6553C" w:rsidP="00C6553C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>Совокупная обязанность налогоплательщика будет формироваться на основании (</w:t>
      </w:r>
      <w:hyperlink r:id="rId12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5 ст. 11.3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РФ):</w:t>
      </w:r>
    </w:p>
    <w:p w:rsidR="00C6553C" w:rsidRDefault="00C6553C" w:rsidP="00C6553C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налоговых деклараций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, в том числе уточненных, и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уведомлений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об исчисленных суммах налогов, сборов, авансовых платежей, страховых взносов, которые представили налогоплательщики;</w:t>
      </w:r>
    </w:p>
    <w:p w:rsidR="00C6553C" w:rsidRDefault="00C6553C" w:rsidP="00C6553C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уведомлений</w:t>
      </w:r>
      <w:r>
        <w:rPr>
          <w:rFonts w:ascii="PF Din Text Cond Pro Light" w:hAnsi="PF Din Text Cond Pro Light" w:cs="PF Din Text Cond Pro Light"/>
          <w:sz w:val="26"/>
          <w:szCs w:val="26"/>
        </w:rPr>
        <w:t>, сообщений, расчетов, направленных налоговыми органами налогоплательщику;</w:t>
      </w:r>
    </w:p>
    <w:p w:rsidR="00C6553C" w:rsidRDefault="00C6553C" w:rsidP="00C6553C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решений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налоговых органов и судов,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исполнительных документов о взыскании</w:t>
      </w:r>
      <w:r>
        <w:rPr>
          <w:rFonts w:ascii="PF Din Text Cond Pro Light" w:hAnsi="PF Din Text Cond Pro Light" w:cs="PF Din Text Cond Pro Light"/>
          <w:sz w:val="26"/>
          <w:szCs w:val="26"/>
        </w:rPr>
        <w:t>.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К перечислениям относятся те денежные средства, которые были перечислены налогоплательщиком в качестве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единого налогового платежа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и признаны в качестве такового (</w:t>
      </w:r>
      <w:hyperlink r:id="rId13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1 ст. 11.3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РФ).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Под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единым налоговым платежом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понимаются денежные средства, которые (</w:t>
      </w:r>
      <w:hyperlink r:id="rId14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1 ст. 11.3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РФ):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1)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перечислены налогоплательщиком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в бюджетную систему РФ на счет Федерального казначейства для исполнения совокупной обязанности;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2)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взысканы с налогоплательщика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в соответствии с НК РФ;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3)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подлежат учету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на едином налоговом счете: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в связи с принятием налоговым органом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решения о возмещении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(о предоставлении налогового вычета) суммы налога - в день принятия соответствующего решения;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</w:t>
      </w:r>
      <w:proofErr w:type="gramStart"/>
      <w:r>
        <w:rPr>
          <w:rFonts w:ascii="PF Din Text Cond Pro Light" w:hAnsi="PF Din Text Cond Pro Light" w:cs="PF Din Text Cond Pro Light"/>
          <w:sz w:val="26"/>
          <w:szCs w:val="26"/>
        </w:rPr>
        <w:t xml:space="preserve">в связи с поступлением от иного лица в результате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зачета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суммы денежных средств в соответствии</w:t>
      </w:r>
      <w:proofErr w:type="gramEnd"/>
      <w:r>
        <w:rPr>
          <w:rFonts w:ascii="PF Din Text Cond Pro Light" w:hAnsi="PF Din Text Cond Pro Light" w:cs="PF Din Text Cond Pro Light"/>
          <w:sz w:val="26"/>
          <w:szCs w:val="26"/>
        </w:rPr>
        <w:t xml:space="preserve"> со </w:t>
      </w:r>
      <w:hyperlink r:id="rId15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ст. 78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 - в день осуществления налоговым органом такого зачета;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в связи с отменой (полностью или частично)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зачета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денежных сре</w:t>
      </w:r>
      <w:proofErr w:type="gramStart"/>
      <w:r>
        <w:rPr>
          <w:rFonts w:ascii="PF Din Text Cond Pro Light" w:hAnsi="PF Din Text Cond Pro Light" w:cs="PF Din Text Cond Pro Light"/>
          <w:sz w:val="26"/>
          <w:szCs w:val="26"/>
        </w:rPr>
        <w:t>дств в сч</w:t>
      </w:r>
      <w:proofErr w:type="gramEnd"/>
      <w:r>
        <w:rPr>
          <w:rFonts w:ascii="PF Din Text Cond Pro Light" w:hAnsi="PF Din Text Cond Pro Light" w:cs="PF Din Text Cond Pro Light"/>
          <w:sz w:val="26"/>
          <w:szCs w:val="26"/>
        </w:rPr>
        <w:t xml:space="preserve">ет исполнения предстоящей обязанности по уплате конкретного налога (сбора, страхового взноса), осуществленного на основании заявления, представленного в соответствии с </w:t>
      </w:r>
      <w:hyperlink r:id="rId16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6 ст. 78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РФ, - не позднее дня, следующего за днем представления указанного заявления;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>- в связи с отсутствием на ЕНС денежных средств, необходимых для исполнения обязанности по уплате налогов, сборов, страховых взносов, пеней, штрафов и (или) процентов, - в день возникновения задолженности;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в связи с начислением налоговым органом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процентов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в соответствии с </w:t>
      </w:r>
      <w:hyperlink r:id="rId17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4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и (или) </w:t>
      </w:r>
      <w:hyperlink r:id="rId18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9 ст. 79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 - со дня их начисления.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lastRenderedPageBreak/>
        <w:t>Перечислять денежные средства в качестве ЕНП налогоплательщик может досрочно (</w:t>
      </w:r>
      <w:hyperlink r:id="rId19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1 ст. 45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РФ). Кроме того, налог за налогоплательщика может перечислить и другое лицо. В этом случае в платежном поручении нужно будет указывать ИНН налогоплательщика, за которого перечислен ЕНП (</w:t>
      </w:r>
      <w:hyperlink r:id="rId20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15 ст. 45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РФ).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>ЕНП считается уплаченным со дня (</w:t>
      </w:r>
      <w:hyperlink r:id="rId21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6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и </w:t>
      </w:r>
      <w:hyperlink r:id="rId22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7 ст. 45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РФ):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направления в банк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платежного поручения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на перечисление средств со счета налогоплательщика на счет Федерального казначейства;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отражения на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лицевом счете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организации, которой открыт лицевой счет, операции по перечислению денежных сре</w:t>
      </w:r>
      <w:proofErr w:type="gramStart"/>
      <w:r>
        <w:rPr>
          <w:rFonts w:ascii="PF Din Text Cond Pro Light" w:hAnsi="PF Din Text Cond Pro Light" w:cs="PF Din Text Cond Pro Light"/>
          <w:sz w:val="26"/>
          <w:szCs w:val="26"/>
        </w:rPr>
        <w:t>дств в б</w:t>
      </w:r>
      <w:proofErr w:type="gramEnd"/>
      <w:r>
        <w:rPr>
          <w:rFonts w:ascii="PF Din Text Cond Pro Light" w:hAnsi="PF Din Text Cond Pro Light" w:cs="PF Din Text Cond Pro Light"/>
          <w:sz w:val="26"/>
          <w:szCs w:val="26"/>
        </w:rPr>
        <w:t>юджетную систему РФ;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перечисления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судебным приставом-исполнителем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денежных сре</w:t>
      </w:r>
      <w:proofErr w:type="gramStart"/>
      <w:r>
        <w:rPr>
          <w:rFonts w:ascii="PF Din Text Cond Pro Light" w:hAnsi="PF Din Text Cond Pro Light" w:cs="PF Din Text Cond Pro Light"/>
          <w:sz w:val="26"/>
          <w:szCs w:val="26"/>
        </w:rPr>
        <w:t>дств в к</w:t>
      </w:r>
      <w:proofErr w:type="gramEnd"/>
      <w:r>
        <w:rPr>
          <w:rFonts w:ascii="PF Din Text Cond Pro Light" w:hAnsi="PF Din Text Cond Pro Light" w:cs="PF Din Text Cond Pro Light"/>
          <w:sz w:val="26"/>
          <w:szCs w:val="26"/>
        </w:rPr>
        <w:t>ачестве ЕНП в рамках исполнительного производства;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>- направления в банк платежного поручения на перечисление денежных сре</w:t>
      </w:r>
      <w:proofErr w:type="gramStart"/>
      <w:r>
        <w:rPr>
          <w:rFonts w:ascii="PF Din Text Cond Pro Light" w:hAnsi="PF Din Text Cond Pro Light" w:cs="PF Din Text Cond Pro Light"/>
          <w:sz w:val="26"/>
          <w:szCs w:val="26"/>
        </w:rPr>
        <w:t xml:space="preserve">дств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в сч</w:t>
      </w:r>
      <w:proofErr w:type="gramEnd"/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ет возмещения ущерба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, причиненного бюджетной системе РФ в результате преступлений по </w:t>
      </w:r>
      <w:hyperlink r:id="rId23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ст. 198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- </w:t>
      </w:r>
      <w:hyperlink r:id="rId24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199.2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Уголовного кодекса РФ.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Обратите внимание! Введение единого налогового платежа полностью избавит налогоплательщиков от необходимости уточнять платежи в бюджет. </w:t>
      </w:r>
    </w:p>
    <w:p w:rsidR="00DD798D" w:rsidRDefault="00DD798D" w:rsidP="00DD798D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>Единый налоговый платеж будет учитываться на ЕНС на основании информации, поступающей из Государственной информационной системы о государственных и муниципальных платежах (</w:t>
      </w:r>
      <w:hyperlink r:id="rId25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п. 6 ст. 45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РФ).</w:t>
      </w:r>
    </w:p>
    <w:p w:rsidR="003F0177" w:rsidRPr="003F0177" w:rsidRDefault="003F0177" w:rsidP="00A9553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sz w:val="26"/>
          <w:szCs w:val="26"/>
        </w:rPr>
      </w:pPr>
      <w:r w:rsidRPr="003F0177">
        <w:rPr>
          <w:rFonts w:ascii="PF Din Text Cond Pro Light" w:hAnsi="PF Din Text Cond Pro Light" w:cs="Arial"/>
          <w:sz w:val="26"/>
          <w:szCs w:val="26"/>
        </w:rPr>
        <w:t>Изменяются сроки уплаты налогов и взносов: по общему правилу это 28-е число соответствующего месяца. Для сдачи отчетности также устанавливают одинаковый срок - 25-е число. Изменения затрагивают в том числе:</w:t>
      </w:r>
      <w:r w:rsidR="00A95537">
        <w:rPr>
          <w:rFonts w:ascii="PF Din Text Cond Pro Light" w:hAnsi="PF Din Text Cond Pro Light" w:cs="Arial"/>
          <w:sz w:val="26"/>
          <w:szCs w:val="26"/>
        </w:rPr>
        <w:t xml:space="preserve"> </w:t>
      </w:r>
      <w:hyperlink r:id="rId26" w:history="1">
        <w:r w:rsidRPr="003F0177">
          <w:rPr>
            <w:rFonts w:ascii="PF Din Text Cond Pro Light" w:hAnsi="PF Din Text Cond Pro Light" w:cs="Arial"/>
            <w:sz w:val="26"/>
            <w:szCs w:val="26"/>
          </w:rPr>
          <w:t>НДС</w:t>
        </w:r>
      </w:hyperlink>
      <w:r w:rsidRPr="003F0177">
        <w:rPr>
          <w:rFonts w:ascii="PF Din Text Cond Pro Light" w:hAnsi="PF Din Text Cond Pro Light" w:cs="Arial"/>
          <w:sz w:val="26"/>
          <w:szCs w:val="26"/>
        </w:rPr>
        <w:t>;</w:t>
      </w:r>
      <w:r w:rsidR="008A74F5">
        <w:rPr>
          <w:rFonts w:ascii="PF Din Text Cond Pro Light" w:hAnsi="PF Din Text Cond Pro Light" w:cs="Arial"/>
          <w:sz w:val="26"/>
          <w:szCs w:val="26"/>
        </w:rPr>
        <w:t xml:space="preserve"> налог на прибыль, НДПИ, транспортный налог, налог на имущество, УСН, страховые взносы.</w:t>
      </w:r>
    </w:p>
    <w:p w:rsidR="00A95537" w:rsidRDefault="00A95537" w:rsidP="00A9553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С 1 января 2023 года возврат денежных средств будет осуществляться не только на основании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заявления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налогоплательщика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о распоряжении путем возврата сумм денежных средств</w:t>
      </w:r>
      <w:r>
        <w:rPr>
          <w:rFonts w:ascii="PF Din Text Cond Pro Light" w:hAnsi="PF Din Text Cond Pro Light" w:cs="PF Din Text Cond Pro Light"/>
          <w:sz w:val="26"/>
          <w:szCs w:val="26"/>
        </w:rPr>
        <w:t>, формирующих положительное сальдо ЕНС такого лица, но и на основании:</w:t>
      </w:r>
    </w:p>
    <w:p w:rsidR="00A95537" w:rsidRDefault="00A95537" w:rsidP="00A9553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решения о возмещении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(полностью или частично)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суммы НДС или суммы акциза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в соответствии со </w:t>
      </w:r>
      <w:hyperlink r:id="rId27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ст. 176.1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или </w:t>
      </w:r>
      <w:hyperlink r:id="rId28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203.1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РФ, принятого налоговым органом;</w:t>
      </w:r>
    </w:p>
    <w:p w:rsidR="00A95537" w:rsidRDefault="00A95537" w:rsidP="00A9553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-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решения о возмещении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(полностью или частично)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суммы НДС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или </w:t>
      </w: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суммы акциза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в соответствии со </w:t>
      </w:r>
      <w:hyperlink r:id="rId29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ст. 176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или </w:t>
      </w:r>
      <w:hyperlink r:id="rId30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203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РФ, принятого налоговым органом.</w:t>
      </w:r>
    </w:p>
    <w:p w:rsidR="00A95537" w:rsidRDefault="00A95537" w:rsidP="00A9553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 xml:space="preserve">Заявление о распоряжении путем возврата налогоплательщик должен будет представить </w:t>
      </w:r>
      <w:proofErr w:type="gramStart"/>
      <w:r>
        <w:rPr>
          <w:rFonts w:ascii="PF Din Text Cond Pro Light" w:hAnsi="PF Din Text Cond Pro Light" w:cs="PF Din Text Cond Pro Light"/>
          <w:sz w:val="26"/>
          <w:szCs w:val="26"/>
        </w:rPr>
        <w:t>в</w:t>
      </w:r>
      <w:proofErr w:type="gramEnd"/>
      <w:r>
        <w:rPr>
          <w:rFonts w:ascii="PF Din Text Cond Pro Light" w:hAnsi="PF Din Text Cond Pro Light" w:cs="PF Din Text Cond Pro Light"/>
          <w:sz w:val="26"/>
          <w:szCs w:val="26"/>
        </w:rPr>
        <w:t xml:space="preserve"> налоговый орган по месту своего учета (</w:t>
      </w:r>
      <w:proofErr w:type="spellStart"/>
      <w:r>
        <w:rPr>
          <w:rFonts w:ascii="PF Din Text Cond Pro Light" w:hAnsi="PF Din Text Cond Pro Light" w:cs="PF Din Text Cond Pro Light"/>
          <w:sz w:val="26"/>
          <w:szCs w:val="26"/>
        </w:rPr>
        <w:fldChar w:fldCharType="begin"/>
      </w:r>
      <w:r>
        <w:rPr>
          <w:rFonts w:ascii="PF Din Text Cond Pro Light" w:hAnsi="PF Din Text Cond Pro Light" w:cs="PF Din Text Cond Pro Light"/>
          <w:sz w:val="26"/>
          <w:szCs w:val="26"/>
        </w:rPr>
        <w:instrText xml:space="preserve">HYPERLINK consultantplus://offline/ref=F897C7E96AE4DCAC9DABD891123B6BF5E888FE72435C0321C69D19E0BBD6CFD2E5E8986B528670D209B351641330C8678B5A7B72A49CH7AAL </w:instrText>
      </w:r>
      <w:r>
        <w:rPr>
          <w:rFonts w:ascii="PF Din Text Cond Pro Light" w:hAnsi="PF Din Text Cond Pro Light" w:cs="PF Din Text Cond Pro Light"/>
          <w:sz w:val="26"/>
          <w:szCs w:val="26"/>
        </w:rPr>
        <w:fldChar w:fldCharType="separate"/>
      </w:r>
      <w:r>
        <w:rPr>
          <w:rFonts w:ascii="PF Din Text Cond Pro Light" w:hAnsi="PF Din Text Cond Pro Light" w:cs="PF Din Text Cond Pro Light"/>
          <w:color w:val="0000FF"/>
          <w:sz w:val="26"/>
          <w:szCs w:val="26"/>
        </w:rPr>
        <w:t>абз</w:t>
      </w:r>
      <w:proofErr w:type="spellEnd"/>
      <w:r>
        <w:rPr>
          <w:rFonts w:ascii="PF Din Text Cond Pro Light" w:hAnsi="PF Din Text Cond Pro Light" w:cs="PF Din Text Cond Pro Light"/>
          <w:color w:val="0000FF"/>
          <w:sz w:val="26"/>
          <w:szCs w:val="26"/>
        </w:rPr>
        <w:t>. 3 п. 1 ст. 79</w:t>
      </w:r>
      <w:r>
        <w:rPr>
          <w:rFonts w:ascii="PF Din Text Cond Pro Light" w:hAnsi="PF Din Text Cond Pro Light" w:cs="PF Din Text Cond Pro Light"/>
          <w:sz w:val="26"/>
          <w:szCs w:val="26"/>
        </w:rPr>
        <w:fldChar w:fldCharType="end"/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РФ).</w:t>
      </w:r>
    </w:p>
    <w:p w:rsidR="00A95537" w:rsidRDefault="00A95537" w:rsidP="00A9553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b/>
          <w:bCs/>
          <w:sz w:val="26"/>
          <w:szCs w:val="26"/>
        </w:rPr>
        <w:t>Обратите внимание!</w:t>
      </w:r>
      <w:r>
        <w:rPr>
          <w:rFonts w:ascii="PF Din Text Cond Pro Light" w:hAnsi="PF Din Text Cond Pro Light" w:cs="PF Din Text Cond Pro Light"/>
          <w:sz w:val="26"/>
          <w:szCs w:val="26"/>
        </w:rPr>
        <w:t xml:space="preserve"> С 1 января 2023 года из </w:t>
      </w:r>
      <w:hyperlink r:id="rId31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ст. 78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и </w:t>
      </w:r>
      <w:hyperlink r:id="rId32" w:history="1">
        <w:r>
          <w:rPr>
            <w:rFonts w:ascii="PF Din Text Cond Pro Light" w:hAnsi="PF Din Text Cond Pro Light" w:cs="PF Din Text Cond Pro Light"/>
            <w:color w:val="0000FF"/>
            <w:sz w:val="26"/>
            <w:szCs w:val="26"/>
          </w:rPr>
          <w:t>79</w:t>
        </w:r>
      </w:hyperlink>
      <w:r>
        <w:rPr>
          <w:rFonts w:ascii="PF Din Text Cond Pro Light" w:hAnsi="PF Din Text Cond Pro Light" w:cs="PF Din Text Cond Pro Light"/>
          <w:sz w:val="26"/>
          <w:szCs w:val="26"/>
        </w:rPr>
        <w:t xml:space="preserve"> НК РФ будет исключена норма, согласно которой заявление о возврате суммы излишне уплаченного или излишне взысканного налога может быть подано в течение трех лет со дня уплаты указанной суммы.</w:t>
      </w:r>
    </w:p>
    <w:p w:rsidR="00A95537" w:rsidRDefault="008A74F5" w:rsidP="00A9553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26"/>
          <w:szCs w:val="26"/>
        </w:rPr>
      </w:pPr>
      <w:r>
        <w:rPr>
          <w:rFonts w:ascii="PF Din Text Cond Pro Light" w:hAnsi="PF Din Text Cond Pro Light" w:cs="PF Din Text Cond Pro Light"/>
          <w:sz w:val="26"/>
          <w:szCs w:val="26"/>
        </w:rPr>
        <w:t>Налоговая инспекция откажет</w:t>
      </w:r>
      <w:r w:rsidR="00A95537">
        <w:rPr>
          <w:rFonts w:ascii="PF Din Text Cond Pro Light" w:hAnsi="PF Din Text Cond Pro Light" w:cs="PF Din Text Cond Pro Light"/>
          <w:sz w:val="26"/>
          <w:szCs w:val="26"/>
        </w:rPr>
        <w:t xml:space="preserve"> в возврате, только если на ЕНС налогоплательщика отсутствует положительное сальдо на день подачи заявления (</w:t>
      </w:r>
      <w:proofErr w:type="spellStart"/>
      <w:r w:rsidR="00A95537">
        <w:rPr>
          <w:rFonts w:ascii="PF Din Text Cond Pro Light" w:hAnsi="PF Din Text Cond Pro Light" w:cs="PF Din Text Cond Pro Light"/>
          <w:sz w:val="26"/>
          <w:szCs w:val="26"/>
        </w:rPr>
        <w:fldChar w:fldCharType="begin"/>
      </w:r>
      <w:r w:rsidR="00A95537">
        <w:rPr>
          <w:rFonts w:ascii="PF Din Text Cond Pro Light" w:hAnsi="PF Din Text Cond Pro Light" w:cs="PF Din Text Cond Pro Light"/>
          <w:sz w:val="26"/>
          <w:szCs w:val="26"/>
        </w:rPr>
        <w:instrText xml:space="preserve">HYPERLINK consultantplus://offline/ref=F897C7E96AE4DCAC9DABD891123B6BF5E888FE72435C0321C69D19E0BBD6CFD2E5E8986B528775D209B351641330C8678B5A7B72A49CH7AAL </w:instrText>
      </w:r>
      <w:r w:rsidR="00A95537">
        <w:rPr>
          <w:rFonts w:ascii="PF Din Text Cond Pro Light" w:hAnsi="PF Din Text Cond Pro Light" w:cs="PF Din Text Cond Pro Light"/>
          <w:sz w:val="26"/>
          <w:szCs w:val="26"/>
        </w:rPr>
        <w:fldChar w:fldCharType="separate"/>
      </w:r>
      <w:r w:rsidR="00A95537">
        <w:rPr>
          <w:rFonts w:ascii="PF Din Text Cond Pro Light" w:hAnsi="PF Din Text Cond Pro Light" w:cs="PF Din Text Cond Pro Light"/>
          <w:color w:val="0000FF"/>
          <w:sz w:val="26"/>
          <w:szCs w:val="26"/>
        </w:rPr>
        <w:t>абз</w:t>
      </w:r>
      <w:proofErr w:type="spellEnd"/>
      <w:r w:rsidR="00A95537">
        <w:rPr>
          <w:rFonts w:ascii="PF Din Text Cond Pro Light" w:hAnsi="PF Din Text Cond Pro Light" w:cs="PF Din Text Cond Pro Light"/>
          <w:color w:val="0000FF"/>
          <w:sz w:val="26"/>
          <w:szCs w:val="26"/>
        </w:rPr>
        <w:t>. 1 п. 2 ст. 79</w:t>
      </w:r>
      <w:r w:rsidR="00A95537">
        <w:rPr>
          <w:rFonts w:ascii="PF Din Text Cond Pro Light" w:hAnsi="PF Din Text Cond Pro Light" w:cs="PF Din Text Cond Pro Light"/>
          <w:sz w:val="26"/>
          <w:szCs w:val="26"/>
        </w:rPr>
        <w:fldChar w:fldCharType="end"/>
      </w:r>
      <w:r w:rsidR="00A95537">
        <w:rPr>
          <w:rFonts w:ascii="PF Din Text Cond Pro Light" w:hAnsi="PF Din Text Cond Pro Light" w:cs="PF Din Text Cond Pro Light"/>
          <w:sz w:val="26"/>
          <w:szCs w:val="26"/>
        </w:rPr>
        <w:t xml:space="preserve"> НК РФ). Если же положительное сальдо на ЕНС налогоплательщика меньше той суммы, которую он укажет в заявлении, то возврат будет осуществлен частично (</w:t>
      </w:r>
      <w:proofErr w:type="spellStart"/>
      <w:r w:rsidR="00A95537">
        <w:rPr>
          <w:rFonts w:ascii="PF Din Text Cond Pro Light" w:hAnsi="PF Din Text Cond Pro Light" w:cs="PF Din Text Cond Pro Light"/>
          <w:sz w:val="26"/>
          <w:szCs w:val="26"/>
        </w:rPr>
        <w:fldChar w:fldCharType="begin"/>
      </w:r>
      <w:r w:rsidR="00A95537">
        <w:rPr>
          <w:rFonts w:ascii="PF Din Text Cond Pro Light" w:hAnsi="PF Din Text Cond Pro Light" w:cs="PF Din Text Cond Pro Light"/>
          <w:sz w:val="26"/>
          <w:szCs w:val="26"/>
        </w:rPr>
        <w:instrText xml:space="preserve">HYPERLINK consultantplus://offline/ref=F897C7E96AE4DCAC9DABD891123B6BF5E888FE72435C0321C69D19E0BBD6CFD2E5E8986B528774D209B351641330C8678B5A7B72A49CH7AAL </w:instrText>
      </w:r>
      <w:r w:rsidR="00A95537">
        <w:rPr>
          <w:rFonts w:ascii="PF Din Text Cond Pro Light" w:hAnsi="PF Din Text Cond Pro Light" w:cs="PF Din Text Cond Pro Light"/>
          <w:sz w:val="26"/>
          <w:szCs w:val="26"/>
        </w:rPr>
        <w:fldChar w:fldCharType="separate"/>
      </w:r>
      <w:r w:rsidR="00A95537">
        <w:rPr>
          <w:rFonts w:ascii="PF Din Text Cond Pro Light" w:hAnsi="PF Din Text Cond Pro Light" w:cs="PF Din Text Cond Pro Light"/>
          <w:color w:val="0000FF"/>
          <w:sz w:val="26"/>
          <w:szCs w:val="26"/>
        </w:rPr>
        <w:t>абз</w:t>
      </w:r>
      <w:proofErr w:type="spellEnd"/>
      <w:r w:rsidR="00A95537">
        <w:rPr>
          <w:rFonts w:ascii="PF Din Text Cond Pro Light" w:hAnsi="PF Din Text Cond Pro Light" w:cs="PF Din Text Cond Pro Light"/>
          <w:color w:val="0000FF"/>
          <w:sz w:val="26"/>
          <w:szCs w:val="26"/>
        </w:rPr>
        <w:t>. 2 п. 2 ст. 79</w:t>
      </w:r>
      <w:r w:rsidR="00A95537">
        <w:rPr>
          <w:rFonts w:ascii="PF Din Text Cond Pro Light" w:hAnsi="PF Din Text Cond Pro Light" w:cs="PF Din Text Cond Pro Light"/>
          <w:sz w:val="26"/>
          <w:szCs w:val="26"/>
        </w:rPr>
        <w:fldChar w:fldCharType="end"/>
      </w:r>
      <w:r w:rsidR="00A95537">
        <w:rPr>
          <w:rFonts w:ascii="PF Din Text Cond Pro Light" w:hAnsi="PF Din Text Cond Pro Light" w:cs="PF Din Text Cond Pro Light"/>
          <w:sz w:val="26"/>
          <w:szCs w:val="26"/>
        </w:rPr>
        <w:t xml:space="preserve"> НК РФ).</w:t>
      </w:r>
    </w:p>
    <w:p w:rsidR="003F0177" w:rsidRPr="003F0177" w:rsidRDefault="003F0177" w:rsidP="00A95537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sz w:val="26"/>
          <w:szCs w:val="26"/>
        </w:rPr>
      </w:pPr>
    </w:p>
    <w:p w:rsidR="00300C3A" w:rsidRPr="004838CB" w:rsidRDefault="00300C3A" w:rsidP="00DD798D">
      <w:pPr>
        <w:spacing w:line="276" w:lineRule="auto"/>
        <w:ind w:firstLine="539"/>
        <w:jc w:val="both"/>
        <w:rPr>
          <w:rFonts w:ascii="PF Din Text Cond Pro Light" w:eastAsia="Calibri" w:hAnsi="PF Din Text Cond Pro Light"/>
          <w:color w:val="auto"/>
          <w:sz w:val="28"/>
          <w:szCs w:val="28"/>
          <w:lang w:eastAsia="en-US"/>
        </w:rPr>
      </w:pPr>
    </w:p>
    <w:sectPr w:rsidR="00300C3A" w:rsidRPr="004838CB" w:rsidSect="007602E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7" w:rsidRDefault="00CD3277" w:rsidP="007602EC">
      <w:r>
        <w:separator/>
      </w:r>
    </w:p>
  </w:endnote>
  <w:endnote w:type="continuationSeparator" w:id="0">
    <w:p w:rsidR="00CD3277" w:rsidRDefault="00CD3277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 w:rsidP="00040221">
    <w:pPr>
      <w:pStyle w:val="af0"/>
      <w:ind w:firstLine="70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7" w:rsidRDefault="00CD3277" w:rsidP="007602EC">
      <w:r>
        <w:separator/>
      </w:r>
    </w:p>
  </w:footnote>
  <w:footnote w:type="continuationSeparator" w:id="0">
    <w:p w:rsidR="00CD3277" w:rsidRDefault="00CD3277" w:rsidP="0076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Pr="00040221" w:rsidRDefault="00CD3277" w:rsidP="0004022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40221"/>
    <w:rsid w:val="000C2D37"/>
    <w:rsid w:val="000D1038"/>
    <w:rsid w:val="000D3272"/>
    <w:rsid w:val="00115565"/>
    <w:rsid w:val="001300A1"/>
    <w:rsid w:val="00166870"/>
    <w:rsid w:val="00197D7B"/>
    <w:rsid w:val="002D6C1A"/>
    <w:rsid w:val="002E6FF4"/>
    <w:rsid w:val="002F6BD7"/>
    <w:rsid w:val="00300C3A"/>
    <w:rsid w:val="00393892"/>
    <w:rsid w:val="003939E2"/>
    <w:rsid w:val="00394E18"/>
    <w:rsid w:val="003F0177"/>
    <w:rsid w:val="004838CB"/>
    <w:rsid w:val="004C0741"/>
    <w:rsid w:val="004D50B5"/>
    <w:rsid w:val="00505AD3"/>
    <w:rsid w:val="005509DB"/>
    <w:rsid w:val="00573540"/>
    <w:rsid w:val="005F2206"/>
    <w:rsid w:val="005F27E4"/>
    <w:rsid w:val="00664CCC"/>
    <w:rsid w:val="006C24DD"/>
    <w:rsid w:val="007602EC"/>
    <w:rsid w:val="007A634E"/>
    <w:rsid w:val="007C710E"/>
    <w:rsid w:val="0081656A"/>
    <w:rsid w:val="008A74F5"/>
    <w:rsid w:val="00911862"/>
    <w:rsid w:val="009373D3"/>
    <w:rsid w:val="009B6425"/>
    <w:rsid w:val="00A07D82"/>
    <w:rsid w:val="00A95537"/>
    <w:rsid w:val="00AD415E"/>
    <w:rsid w:val="00B819BE"/>
    <w:rsid w:val="00B84C63"/>
    <w:rsid w:val="00BA49F9"/>
    <w:rsid w:val="00C54067"/>
    <w:rsid w:val="00C6553C"/>
    <w:rsid w:val="00CD3277"/>
    <w:rsid w:val="00DA786F"/>
    <w:rsid w:val="00DD798D"/>
    <w:rsid w:val="00E33894"/>
    <w:rsid w:val="00EA5826"/>
    <w:rsid w:val="00ED3A6B"/>
    <w:rsid w:val="00F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2AC8F9CE2D6F3D700212587054CAB06986E0C12443C05B61EEE658F8FA02EE2AAC3AC6E408A4C62680A8E5967B4D5A1A72D6C4F460f6DDI" TargetMode="External"/><Relationship Id="rId18" Type="http://schemas.openxmlformats.org/officeDocument/2006/relationships/hyperlink" Target="consultantplus://offline/ref=BB2AC8F9CE2D6F3D700212587054CAB06986E0C12443C05B61EEE658F8FA02EE2AAC3AC5E108A9C62680A8E5967B4D5A1A72D6C4F460f6DDI" TargetMode="External"/><Relationship Id="rId26" Type="http://schemas.openxmlformats.org/officeDocument/2006/relationships/hyperlink" Target="consultantplus://offline/ref=3C0E99E5573E3645CCEEFB2EBB924285A36D02D5C1BC62885EAF5AD110261F856A1836A8FF3CA9DC467FB7B759AA0020516CA745E3FC53DB4341F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BB2AC8F9CE2D6F3D700212587054CAB06986E0C12443C05B61EEE658F8FA02EE2AAC3AC6E708A9C62680A8E5967B4D5A1A72D6C4F460f6DDI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09D0950B21AD91202D43297F39FF4B6548141428096FC70FF480C342D9F530C6DE0EDB12F97D6F801CDEA4082E05956FC47B565D04K16CH" TargetMode="External"/><Relationship Id="rId17" Type="http://schemas.openxmlformats.org/officeDocument/2006/relationships/hyperlink" Target="consultantplus://offline/ref=BB2AC8F9CE2D6F3D700212587054CAB06986E0C12443C05B61EEE658F8FA02EE2AAC3AC5E107ABC62680A8E5967B4D5A1A72D6C4F460f6DDI" TargetMode="External"/><Relationship Id="rId25" Type="http://schemas.openxmlformats.org/officeDocument/2006/relationships/hyperlink" Target="consultantplus://offline/ref=BB2AC8F9CE2D6F3D700212587054CAB06986E0C12443C05B61EEE658F8FA02EE2AAC3AC6E708A9C62680A8E5967B4D5A1A72D6C4F460f6DDI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2AC8F9CE2D6F3D700212587054CAB06986E0C12443C05B61EEE658F8FA02EE2AAC3AC5E106ACC62680A8E5967B4D5A1A72D6C4F460f6DDI" TargetMode="External"/><Relationship Id="rId20" Type="http://schemas.openxmlformats.org/officeDocument/2006/relationships/hyperlink" Target="consultantplus://offline/ref=BB2AC8F9CE2D6F3D700212587054CAB06986E0C12443C05B61EEE658F8FA02EE2AAC3AC6E601ABC62680A8E5967B4D5A1A72D6C4F460f6DDI" TargetMode="External"/><Relationship Id="rId29" Type="http://schemas.openxmlformats.org/officeDocument/2006/relationships/hyperlink" Target="consultantplus://offline/ref=F897C7E96AE4DCAC9DABD891123B6BF5E889FF7141500321C69D19E0BBD6CFD2E5E8986F508676DA56B644754B3ECB79945A646EA69E7AH3A8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BBF9B2578C93478AA50F45EE3F5A57BF9DAF1B1C646890908AC510FE2BEBCA0DAFFE90B4BFDC42134682F36215EF983646F14AB705U723H" TargetMode="External"/><Relationship Id="rId24" Type="http://schemas.openxmlformats.org/officeDocument/2006/relationships/hyperlink" Target="consultantplus://offline/ref=BB2AC8F9CE2D6F3D700212587054CAB06985E1C12240C05B61EEE658F8FA02EE2AAC3AC1E201A4C62680A8E5967B4D5A1A72D6C4F460f6DDI" TargetMode="External"/><Relationship Id="rId32" Type="http://schemas.openxmlformats.org/officeDocument/2006/relationships/hyperlink" Target="consultantplus://offline/ref=F897C7E96AE4DCAC9DABD891123B6BF5E888FE72435C0321C69D19E0BBD6CFD2E5E8986B528677D209B351641330C8678B5A7B72A49CH7AA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2AC8F9CE2D6F3D700212587054CAB06986E0C12443C05B61EEE658F8FA02EE2AAC3AC5E104AAC62680A8E5967B4D5A1A72D6C4F460f6DDI" TargetMode="External"/><Relationship Id="rId23" Type="http://schemas.openxmlformats.org/officeDocument/2006/relationships/hyperlink" Target="consultantplus://offline/ref=BB2AC8F9CE2D6F3D700212587054CAB06985E1C12240C05B61EEE658F8FA02EE2AAC3AC1E200AAC62680A8E5967B4D5A1A72D6C4F460f6DDI" TargetMode="External"/><Relationship Id="rId28" Type="http://schemas.openxmlformats.org/officeDocument/2006/relationships/hyperlink" Target="consultantplus://offline/ref=F897C7E96AE4DCAC9DABD891123B6BF5E889FF7141500321C69D19E0BBD6CFD2E5E8986C508275D156B644754B3ECB79945A646EA69E7AH3A8L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81BBF9B2578C93478AA50F45EE3F5A57BF9DAF1B1C646890908AC510FE2BEBCA0DAFFE90B7B6DB42134682F36215EF983646F14AB705U723H" TargetMode="External"/><Relationship Id="rId19" Type="http://schemas.openxmlformats.org/officeDocument/2006/relationships/hyperlink" Target="consultantplus://offline/ref=BB2AC8F9CE2D6F3D700212587054CAB06986E0C12443C05B61EEE658F8FA02EE2AAC3AC6E706ACC62680A8E5967B4D5A1A72D6C4F460f6DDI" TargetMode="External"/><Relationship Id="rId31" Type="http://schemas.openxmlformats.org/officeDocument/2006/relationships/hyperlink" Target="consultantplus://offline/ref=F897C7E96AE4DCAC9DABD891123B6BF5E888FE72435C0321C69D19E0BBD6CFD2E5E8986B528472D209B351641330C8678B5A7B72A49CH7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BF1FF9462D5EC3C1DA8E7D6C01E3AD31A788F995CCE194123176ABEABE0584849DF03697B8409F6778E06D95722B609B524E6002DDcBzDH" TargetMode="External"/><Relationship Id="rId14" Type="http://schemas.openxmlformats.org/officeDocument/2006/relationships/hyperlink" Target="consultantplus://offline/ref=BB2AC8F9CE2D6F3D700212587054CAB06986E0C12443C05B61EEE658F8FA02EE2AAC3AC6E408A4C62680A8E5967B4D5A1A72D6C4F460f6DDI" TargetMode="External"/><Relationship Id="rId22" Type="http://schemas.openxmlformats.org/officeDocument/2006/relationships/hyperlink" Target="consultantplus://offline/ref=BB2AC8F9CE2D6F3D700212587054CAB06986E0C12443C05B61EEE658F8FA02EE2AAC3AC6E709ACC62680A8E5967B4D5A1A72D6C4F460f6DDI" TargetMode="External"/><Relationship Id="rId27" Type="http://schemas.openxmlformats.org/officeDocument/2006/relationships/hyperlink" Target="consultantplus://offline/ref=F897C7E96AE4DCAC9DABD891123B6BF5E889FF7141500321C69D19E0BBD6CFD2E5E89868528177D209B351641330C8678B5A7B72A49CH7AAL" TargetMode="External"/><Relationship Id="rId30" Type="http://schemas.openxmlformats.org/officeDocument/2006/relationships/hyperlink" Target="consultantplus://offline/ref=F897C7E96AE4DCAC9DABD891123B6BF5E889FF7141500321C69D19E0BBD6CFD2E5E8986C528175DB5CE941605A66C57A8A456471BA9C7838HBA7L" TargetMode="External"/><Relationship Id="rId35" Type="http://schemas.openxmlformats.org/officeDocument/2006/relationships/footer" Target="footer1.xml"/><Relationship Id="rId8" Type="http://schemas.openxmlformats.org/officeDocument/2006/relationships/hyperlink" Target="consultantplus://offline/ref=BFB48F857BD9AAF0CCEAA64E6576527D105F7A70B7847A31F81E0A19824B46FC99C5942885E9AB6B72FC761B59FA06H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3</cp:revision>
  <cp:lastPrinted>2022-11-30T04:08:00Z</cp:lastPrinted>
  <dcterms:created xsi:type="dcterms:W3CDTF">2022-11-30T11:07:00Z</dcterms:created>
  <dcterms:modified xsi:type="dcterms:W3CDTF">2022-12-02T06:02:00Z</dcterms:modified>
</cp:coreProperties>
</file>