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B5" w:rsidRPr="0087405E" w:rsidRDefault="00123EC4" w:rsidP="006505C4">
      <w:pPr>
        <w:jc w:val="center"/>
        <w:rPr>
          <w:rFonts w:ascii="PF Din Text Cond Pro Light" w:hAnsi="PF Din Text Cond Pro Light"/>
          <w:b/>
          <w:color w:val="0070C0"/>
          <w:sz w:val="32"/>
          <w:szCs w:val="32"/>
        </w:rPr>
      </w:pPr>
      <w:r w:rsidRPr="0087405E">
        <w:rPr>
          <w:rFonts w:ascii="PF Din Text Cond Pro Light" w:hAnsi="PF Din Text Cond Pro Light"/>
          <w:b/>
          <w:color w:val="0070C0"/>
          <w:sz w:val="32"/>
          <w:szCs w:val="32"/>
        </w:rPr>
        <w:t>С</w:t>
      </w:r>
      <w:r w:rsidR="006505C4" w:rsidRPr="0087405E">
        <w:rPr>
          <w:rFonts w:ascii="PF Din Text Cond Pro Light" w:hAnsi="PF Din Text Cond Pro Light"/>
          <w:b/>
          <w:color w:val="0070C0"/>
          <w:sz w:val="32"/>
          <w:szCs w:val="32"/>
        </w:rPr>
        <w:t xml:space="preserve">ервис </w:t>
      </w:r>
      <w:r w:rsidR="0087405E" w:rsidRPr="0087405E">
        <w:rPr>
          <w:rFonts w:ascii="PF Din Text Cond Pro Light" w:eastAsia="Calibri" w:hAnsi="PF Din Text Cond Pro Light" w:cs="PF Din Text Cond Pro Light"/>
          <w:b/>
          <w:bCs/>
          <w:color w:val="0070C0"/>
          <w:sz w:val="32"/>
          <w:szCs w:val="32"/>
        </w:rPr>
        <w:t>н</w:t>
      </w:r>
      <w:r w:rsidR="0087405E" w:rsidRPr="0087405E">
        <w:rPr>
          <w:rFonts w:ascii="PF Din Text Cond Pro Light" w:eastAsia="Calibri" w:hAnsi="PF Din Text Cond Pro Light" w:cs="PF Din Text Cond Pro Light"/>
          <w:b/>
          <w:bCs/>
          <w:color w:val="0070C0"/>
          <w:sz w:val="32"/>
          <w:szCs w:val="32"/>
        </w:rPr>
        <w:t>а официальном сайте ФНС России</w:t>
      </w:r>
    </w:p>
    <w:p w:rsidR="006244B5" w:rsidRPr="0087405E" w:rsidRDefault="006505C4" w:rsidP="006505C4">
      <w:pPr>
        <w:jc w:val="center"/>
        <w:rPr>
          <w:rFonts w:ascii="PF Din Text Cond Pro Light" w:hAnsi="PF Din Text Cond Pro Light"/>
          <w:b/>
          <w:color w:val="0070C0"/>
          <w:sz w:val="32"/>
          <w:szCs w:val="32"/>
        </w:rPr>
      </w:pPr>
      <w:r w:rsidRPr="0087405E">
        <w:rPr>
          <w:rFonts w:ascii="PF Din Text Cond Pro Light" w:hAnsi="PF Din Text Cond Pro Light"/>
          <w:b/>
          <w:color w:val="0070C0"/>
          <w:sz w:val="32"/>
          <w:szCs w:val="32"/>
        </w:rPr>
        <w:t>«Личный кабинет налогопла</w:t>
      </w:r>
      <w:bookmarkStart w:id="0" w:name="_GoBack"/>
      <w:bookmarkEnd w:id="0"/>
      <w:r w:rsidRPr="0087405E">
        <w:rPr>
          <w:rFonts w:ascii="PF Din Text Cond Pro Light" w:hAnsi="PF Din Text Cond Pro Light"/>
          <w:b/>
          <w:color w:val="0070C0"/>
          <w:sz w:val="32"/>
          <w:szCs w:val="32"/>
        </w:rPr>
        <w:t xml:space="preserve">тельщика юридического лица»  </w:t>
      </w:r>
    </w:p>
    <w:p w:rsidR="00123EC4" w:rsidRPr="00123EC4" w:rsidRDefault="00123EC4" w:rsidP="00123EC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</w:pPr>
      <w:r w:rsidRPr="00123EC4"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  <w:t>Налоговая служба на постоянной основе проводит работу по совершенствованию форм взаимодействия с налогоплательщиками. Наиболее эффективным является представление документов в электронном виде, что освобождает налогоплательщика от личного посещения инспекции.</w:t>
      </w:r>
    </w:p>
    <w:p w:rsidR="00123EC4" w:rsidRPr="00123EC4" w:rsidRDefault="00123EC4" w:rsidP="00123EC4">
      <w:pPr>
        <w:autoSpaceDE w:val="0"/>
        <w:autoSpaceDN w:val="0"/>
        <w:adjustRightInd w:val="0"/>
        <w:spacing w:before="280"/>
        <w:ind w:firstLine="540"/>
        <w:jc w:val="both"/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</w:pPr>
      <w:r w:rsidRPr="00123EC4"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  <w:t xml:space="preserve">На официальном сайте ФНС России функционирует электронный сервис </w:t>
      </w:r>
      <w:r w:rsidRPr="00123EC4">
        <w:rPr>
          <w:rFonts w:ascii="PF Din Text Cond Pro Light" w:eastAsia="Calibri" w:hAnsi="PF Din Text Cond Pro Light" w:cs="PF Din Text Cond Pro Light"/>
          <w:b/>
          <w:bCs/>
          <w:color w:val="auto"/>
          <w:sz w:val="32"/>
          <w:szCs w:val="32"/>
        </w:rPr>
        <w:t>"Личный кабинет налогоплательщика юридического лица",</w:t>
      </w:r>
      <w:r w:rsidRPr="00123EC4"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  <w:t xml:space="preserve"> который позволяет налогоплательщикам в режиме онлайн:</w:t>
      </w:r>
    </w:p>
    <w:p w:rsidR="00123EC4" w:rsidRPr="00123EC4" w:rsidRDefault="00123EC4" w:rsidP="00123EC4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</w:pPr>
      <w:r w:rsidRPr="00123EC4"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  <w:t>- получать информацию о состоянии расчетов с бюджетом, о задолженности,</w:t>
      </w:r>
    </w:p>
    <w:p w:rsidR="00123EC4" w:rsidRPr="00123EC4" w:rsidRDefault="00123EC4" w:rsidP="00123EC4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color w:val="auto"/>
          <w:sz w:val="32"/>
          <w:szCs w:val="32"/>
        </w:rPr>
      </w:pPr>
      <w:r w:rsidRPr="00123EC4">
        <w:rPr>
          <w:rFonts w:ascii="PF Din Text Cond Pro Light" w:eastAsia="Calibri" w:hAnsi="PF Din Text Cond Pro Light" w:cs="PF Din Text Cond Pro Light"/>
          <w:bCs/>
          <w:color w:val="auto"/>
          <w:sz w:val="32"/>
          <w:szCs w:val="32"/>
        </w:rPr>
        <w:t>-  о не исполненных налогоплательщиком требованиях об уплате налогов, о мерах принудительного взыскания задолженности и т.д.</w:t>
      </w:r>
    </w:p>
    <w:p w:rsidR="00123EC4" w:rsidRPr="00123EC4" w:rsidRDefault="00123EC4" w:rsidP="00123EC4">
      <w:pPr>
        <w:spacing w:after="60"/>
        <w:ind w:firstLine="709"/>
        <w:jc w:val="both"/>
        <w:rPr>
          <w:rFonts w:ascii="PF Din Text Cond Pro Light" w:hAnsi="PF Din Text Cond Pro Light"/>
          <w:color w:val="auto"/>
          <w:sz w:val="32"/>
          <w:szCs w:val="32"/>
        </w:rPr>
      </w:pPr>
      <w:r w:rsidRPr="00123EC4">
        <w:rPr>
          <w:rFonts w:ascii="PF Din Text Cond Pro Light" w:hAnsi="PF Din Text Cond Pro Light"/>
          <w:color w:val="FF0000"/>
          <w:sz w:val="32"/>
          <w:szCs w:val="32"/>
        </w:rPr>
        <w:t xml:space="preserve">      </w:t>
      </w:r>
      <w:r w:rsidRPr="00123EC4">
        <w:rPr>
          <w:rFonts w:ascii="PF Din Text Cond Pro Light" w:hAnsi="PF Din Text Cond Pro Light"/>
          <w:color w:val="auto"/>
          <w:sz w:val="32"/>
          <w:szCs w:val="32"/>
        </w:rPr>
        <w:t>А  также сервис предоставляет налогоплательщику  функции по государственной регистрации и по учету юридического лица.</w:t>
      </w:r>
    </w:p>
    <w:p w:rsidR="006505C4" w:rsidRPr="00123EC4" w:rsidRDefault="006505C4" w:rsidP="006505C4">
      <w:pPr>
        <w:autoSpaceDE w:val="0"/>
        <w:autoSpaceDN w:val="0"/>
        <w:adjustRightInd w:val="0"/>
        <w:ind w:firstLine="708"/>
        <w:jc w:val="center"/>
        <w:rPr>
          <w:rFonts w:ascii="Roboto Condensed" w:hAnsi="Roboto Condensed"/>
          <w:sz w:val="32"/>
          <w:szCs w:val="32"/>
        </w:rPr>
      </w:pPr>
    </w:p>
    <w:p w:rsidR="006505C4" w:rsidRPr="00123EC4" w:rsidRDefault="00187B6F" w:rsidP="00187B6F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z w:val="32"/>
          <w:szCs w:val="32"/>
        </w:rPr>
        <w:t>В</w:t>
      </w:r>
      <w:r w:rsidR="006505C4" w:rsidRPr="00123EC4">
        <w:rPr>
          <w:rFonts w:ascii="PF Din Text Cond Pro Light" w:hAnsi="PF Din Text Cond Pro Light"/>
          <w:sz w:val="32"/>
          <w:szCs w:val="32"/>
        </w:rPr>
        <w:t xml:space="preserve"> сервис</w:t>
      </w:r>
      <w:r w:rsidR="00123EC4" w:rsidRPr="00123EC4">
        <w:rPr>
          <w:rFonts w:ascii="PF Din Text Cond Pro Light" w:hAnsi="PF Din Text Cond Pro Light"/>
          <w:sz w:val="32"/>
          <w:szCs w:val="32"/>
        </w:rPr>
        <w:t>е</w:t>
      </w:r>
      <w:r w:rsidR="006505C4" w:rsidRPr="00123EC4">
        <w:rPr>
          <w:rFonts w:ascii="PF Din Text Cond Pro Light" w:hAnsi="PF Din Text Cond Pro Light"/>
          <w:sz w:val="32"/>
          <w:szCs w:val="32"/>
        </w:rPr>
        <w:t xml:space="preserve"> «Личный кабинет </w:t>
      </w:r>
      <w:r w:rsidR="00123EC4" w:rsidRPr="00123EC4">
        <w:rPr>
          <w:rFonts w:ascii="PF Din Text Cond Pro Light" w:hAnsi="PF Din Text Cond Pro Light"/>
          <w:sz w:val="32"/>
          <w:szCs w:val="32"/>
        </w:rPr>
        <w:t>ЮЛ</w:t>
      </w:r>
      <w:r w:rsidR="00A75084">
        <w:rPr>
          <w:rFonts w:ascii="PF Din Text Cond Pro Light" w:hAnsi="PF Din Text Cond Pro Light"/>
          <w:sz w:val="32"/>
          <w:szCs w:val="32"/>
        </w:rPr>
        <w:t>»</w:t>
      </w:r>
      <w:r w:rsidR="00123EC4" w:rsidRPr="00123EC4">
        <w:rPr>
          <w:rFonts w:ascii="PF Din Text Cond Pro Light" w:hAnsi="PF Din Text Cond Pro Light"/>
          <w:sz w:val="32"/>
          <w:szCs w:val="32"/>
        </w:rPr>
        <w:t xml:space="preserve"> имеет</w:t>
      </w:r>
      <w:r w:rsidRPr="00123EC4">
        <w:rPr>
          <w:rFonts w:ascii="PF Din Text Cond Pro Light" w:hAnsi="PF Din Text Cond Pro Light"/>
          <w:sz w:val="32"/>
          <w:szCs w:val="32"/>
        </w:rPr>
        <w:t>ся возможность самостоятельно ознакомиться  с показателями риска (сервис - «Как меня видит налоговая»)</w:t>
      </w:r>
    </w:p>
    <w:p w:rsidR="006505C4" w:rsidRPr="00123EC4" w:rsidRDefault="006505C4" w:rsidP="00187B6F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z w:val="32"/>
          <w:szCs w:val="32"/>
        </w:rPr>
        <w:t xml:space="preserve">В сервисе «Как меня видит </w:t>
      </w:r>
      <w:proofErr w:type="gramStart"/>
      <w:r w:rsidRPr="00123EC4">
        <w:rPr>
          <w:rFonts w:ascii="PF Din Text Cond Pro Light" w:hAnsi="PF Din Text Cond Pro Light"/>
          <w:sz w:val="32"/>
          <w:szCs w:val="32"/>
        </w:rPr>
        <w:t>налоговая</w:t>
      </w:r>
      <w:proofErr w:type="gramEnd"/>
      <w:r w:rsidRPr="00123EC4">
        <w:rPr>
          <w:rFonts w:ascii="PF Din Text Cond Pro Light" w:hAnsi="PF Din Text Cond Pro Light"/>
          <w:sz w:val="32"/>
          <w:szCs w:val="32"/>
        </w:rPr>
        <w:t xml:space="preserve">» реализованы и доступны налогоплательщику новые вкладки с показателями о финансово-хозяйственной деятельности налогоплательщика «Показатели ФХД» и «Показатели для партнеров».  </w:t>
      </w:r>
    </w:p>
    <w:p w:rsidR="006505C4" w:rsidRPr="00123EC4" w:rsidRDefault="006505C4" w:rsidP="00187B6F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z w:val="32"/>
          <w:szCs w:val="32"/>
        </w:rPr>
        <w:t xml:space="preserve">Данные показатели  используется налоговым органом при выборе налогоплательщиков для проведения </w:t>
      </w:r>
      <w:proofErr w:type="spellStart"/>
      <w:r w:rsidRPr="00123EC4">
        <w:rPr>
          <w:rFonts w:ascii="PF Din Text Cond Pro Light" w:hAnsi="PF Din Text Cond Pro Light"/>
          <w:sz w:val="32"/>
          <w:szCs w:val="32"/>
        </w:rPr>
        <w:t>предпроверочного</w:t>
      </w:r>
      <w:proofErr w:type="spellEnd"/>
      <w:r w:rsidRPr="00123EC4">
        <w:rPr>
          <w:rFonts w:ascii="PF Din Text Cond Pro Light" w:hAnsi="PF Din Text Cond Pro Light"/>
          <w:sz w:val="32"/>
          <w:szCs w:val="32"/>
        </w:rPr>
        <w:t xml:space="preserve"> анализа и включения в план проверок. </w:t>
      </w:r>
    </w:p>
    <w:p w:rsidR="006505C4" w:rsidRPr="00123EC4" w:rsidRDefault="006505C4" w:rsidP="00187B6F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z w:val="32"/>
          <w:szCs w:val="32"/>
        </w:rPr>
        <w:t xml:space="preserve">В сервисе предусмотрен механизм обмена данными между налогоплательщиками, что расширяет возможности налогоплательщика при проверке партнера (контрагента). </w:t>
      </w:r>
    </w:p>
    <w:p w:rsidR="006505C4" w:rsidRPr="00123EC4" w:rsidRDefault="006505C4" w:rsidP="00187B6F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napToGrid w:val="0"/>
          <w:sz w:val="32"/>
          <w:szCs w:val="32"/>
        </w:rPr>
        <w:t>Налогоплательщик может обратиться в территориальные налоговые органы через сервис обратной связи в случае необходимости корректировки данных, содержащихся в упомянутых вкладках.</w:t>
      </w:r>
    </w:p>
    <w:p w:rsidR="006505C4" w:rsidRPr="00123EC4" w:rsidRDefault="006505C4" w:rsidP="00187B6F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z w:val="32"/>
          <w:szCs w:val="32"/>
        </w:rPr>
        <w:t xml:space="preserve">Используйте сведения, содержащиеся в сервисе «Как меня видит </w:t>
      </w:r>
      <w:proofErr w:type="gramStart"/>
      <w:r w:rsidRPr="00123EC4">
        <w:rPr>
          <w:rFonts w:ascii="PF Din Text Cond Pro Light" w:hAnsi="PF Din Text Cond Pro Light"/>
          <w:sz w:val="32"/>
          <w:szCs w:val="32"/>
        </w:rPr>
        <w:t>налоговая</w:t>
      </w:r>
      <w:proofErr w:type="gramEnd"/>
      <w:r w:rsidRPr="00123EC4">
        <w:rPr>
          <w:rFonts w:ascii="PF Din Text Cond Pro Light" w:hAnsi="PF Din Text Cond Pro Light"/>
          <w:sz w:val="32"/>
          <w:szCs w:val="32"/>
        </w:rPr>
        <w:t>» при рассмотрении вопроса о проявлении должной осмотрительности при выборе контрагента.</w:t>
      </w:r>
    </w:p>
    <w:p w:rsidR="006505C4" w:rsidRPr="00123EC4" w:rsidRDefault="006505C4" w:rsidP="00187B6F">
      <w:pPr>
        <w:ind w:firstLine="708"/>
        <w:jc w:val="both"/>
        <w:rPr>
          <w:rFonts w:ascii="PF Din Text Cond Pro Light" w:hAnsi="PF Din Text Cond Pro Light"/>
          <w:sz w:val="32"/>
          <w:szCs w:val="32"/>
        </w:rPr>
      </w:pPr>
      <w:r w:rsidRPr="00123EC4">
        <w:rPr>
          <w:rFonts w:ascii="PF Din Text Cond Pro Light" w:hAnsi="PF Din Text Cond Pro Light"/>
          <w:sz w:val="32"/>
          <w:szCs w:val="32"/>
        </w:rPr>
        <w:t xml:space="preserve">Регистрация в интерактивных сервисах «Личный кабинет налогоплательщика юридического лица» и «Личный кабинет налогоплательщика индивидуального предпринимателя» осуществляется с помощью квалифицированного электронного ключа. </w:t>
      </w:r>
    </w:p>
    <w:p w:rsidR="002F6BD7" w:rsidRPr="006505C4" w:rsidRDefault="002F6BD7" w:rsidP="00187B6F">
      <w:pPr>
        <w:ind w:firstLine="540"/>
        <w:jc w:val="center"/>
        <w:outlineLvl w:val="0"/>
        <w:rPr>
          <w:rFonts w:ascii="PF Din Text Cond Pro Light" w:hAnsi="PF Din Text Cond Pro Light"/>
          <w:color w:val="auto"/>
          <w:sz w:val="18"/>
          <w:szCs w:val="18"/>
        </w:rPr>
      </w:pPr>
    </w:p>
    <w:p w:rsidR="00300C3A" w:rsidRPr="006505C4" w:rsidRDefault="00300C3A" w:rsidP="00187B6F">
      <w:pPr>
        <w:jc w:val="center"/>
        <w:rPr>
          <w:rFonts w:ascii="PF Din Text Cond Pro Light" w:eastAsia="Calibri" w:hAnsi="PF Din Text Cond Pro Light"/>
          <w:color w:val="0070C0"/>
          <w:sz w:val="34"/>
          <w:szCs w:val="34"/>
          <w:lang w:eastAsia="en-US"/>
        </w:rPr>
      </w:pPr>
    </w:p>
    <w:sectPr w:rsidR="00300C3A" w:rsidRPr="006505C4" w:rsidSect="00123EC4">
      <w:footerReference w:type="default" r:id="rId8"/>
      <w:pgSz w:w="11909" w:h="16834"/>
      <w:pgMar w:top="426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857"/>
    </w:tblGrid>
    <w:tr w:rsidR="00CD3277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CD3277" w:rsidRDefault="00CD3277">
          <w:pPr>
            <w:pStyle w:val="af0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>Контакт центр: 8-800-222-2222, www.nalog.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gov</w:t>
          </w:r>
          <w:r w:rsidRPr="004C0741">
            <w:rPr>
              <w:rFonts w:ascii="PF Din Text Cond Pro Light" w:hAnsi="PF Din Text Cond Pro Light"/>
              <w:b/>
              <w:color w:val="FFFFFF"/>
            </w:rPr>
            <w:t>.</w:t>
          </w:r>
          <w:r>
            <w:rPr>
              <w:rFonts w:ascii="PF Din Text Cond Pro Light" w:hAnsi="PF Din Text Cond Pro Light"/>
              <w:b/>
              <w:color w:val="FFFFFF"/>
            </w:rPr>
            <w:t>ru</w:t>
          </w:r>
        </w:p>
      </w:tc>
    </w:tr>
  </w:tbl>
  <w:p w:rsidR="00CD3277" w:rsidRDefault="00CD3277" w:rsidP="00040221">
    <w:pPr>
      <w:pStyle w:val="af0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3272"/>
    <w:rsid w:val="00115565"/>
    <w:rsid w:val="00123EC4"/>
    <w:rsid w:val="001300A1"/>
    <w:rsid w:val="00166870"/>
    <w:rsid w:val="00187B6F"/>
    <w:rsid w:val="00197D7B"/>
    <w:rsid w:val="002F6BD7"/>
    <w:rsid w:val="00300C3A"/>
    <w:rsid w:val="003939E2"/>
    <w:rsid w:val="00394E18"/>
    <w:rsid w:val="004C0741"/>
    <w:rsid w:val="004D50B5"/>
    <w:rsid w:val="00505AD3"/>
    <w:rsid w:val="005509DB"/>
    <w:rsid w:val="00573540"/>
    <w:rsid w:val="005F2206"/>
    <w:rsid w:val="005F27E4"/>
    <w:rsid w:val="006244B5"/>
    <w:rsid w:val="006505C4"/>
    <w:rsid w:val="00664CCC"/>
    <w:rsid w:val="006C24DD"/>
    <w:rsid w:val="007602EC"/>
    <w:rsid w:val="007A634E"/>
    <w:rsid w:val="007C710E"/>
    <w:rsid w:val="0081656A"/>
    <w:rsid w:val="0087405E"/>
    <w:rsid w:val="009373D3"/>
    <w:rsid w:val="00A75084"/>
    <w:rsid w:val="00AD415E"/>
    <w:rsid w:val="00B84C63"/>
    <w:rsid w:val="00BA49F9"/>
    <w:rsid w:val="00C54067"/>
    <w:rsid w:val="00C85D5E"/>
    <w:rsid w:val="00CD3277"/>
    <w:rsid w:val="00DA786F"/>
    <w:rsid w:val="00E33894"/>
    <w:rsid w:val="00EA5826"/>
    <w:rsid w:val="00F0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3</cp:revision>
  <dcterms:created xsi:type="dcterms:W3CDTF">2022-09-30T10:16:00Z</dcterms:created>
  <dcterms:modified xsi:type="dcterms:W3CDTF">2022-10-04T08:42:00Z</dcterms:modified>
</cp:coreProperties>
</file>