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8B" w:rsidRPr="002D668B" w:rsidRDefault="002D668B" w:rsidP="002D668B">
      <w:pPr>
        <w:rPr>
          <w:rFonts w:ascii="Times New Roman" w:hAnsi="Times New Roman" w:cs="Times New Roman"/>
          <w:b/>
          <w:bCs/>
          <w:i/>
          <w:sz w:val="28"/>
          <w:szCs w:val="24"/>
        </w:rPr>
      </w:pPr>
      <w:bookmarkStart w:id="0" w:name="_GoBack"/>
      <w:r w:rsidRPr="002D668B">
        <w:rPr>
          <w:rFonts w:ascii="Times New Roman" w:hAnsi="Times New Roman" w:cs="Times New Roman"/>
          <w:b/>
          <w:bCs/>
          <w:i/>
          <w:sz w:val="28"/>
          <w:szCs w:val="24"/>
        </w:rPr>
        <w:t>30 апреля заканчивается декларационная кампания за 2024 год</w:t>
      </w:r>
    </w:p>
    <w:bookmarkEnd w:id="0"/>
    <w:p w:rsidR="002D668B" w:rsidRPr="002D668B" w:rsidRDefault="002D668B" w:rsidP="002D668B">
      <w:pPr>
        <w:rPr>
          <w:rFonts w:ascii="Times New Roman" w:hAnsi="Times New Roman" w:cs="Times New Roman"/>
          <w:b/>
          <w:bCs/>
          <w:sz w:val="24"/>
          <w:szCs w:val="24"/>
        </w:rPr>
      </w:pP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 xml:space="preserve">     Межрайонная ИФНС России №22 по Челябинской области напоминает, что 30 апреля 2025 предельный срок предоставления декларации 3-НДФЛ за 2024 год о полученных доходах. Отчитаться о полученных доходах  необходимо лицам, получившим доход от сдачи недвижимости, транспорта в аренду, доходы от продажи имущества, транспортных средств принадлежащих им на праве собственности меньше минимального срока владения, а также граждане, получившие доходы в денежной и натуральной формах в порядке дарения, продажи доли в уставном капитале организации, акций, а также при получении выигрышей. При этом в случае продажи недвижимого имущества на сумму до 1 млн. рублей, а иного имущества – до 250 тыс. рублей в год декларацию по форме 3-НДФЛ подавать не нужно.</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 xml:space="preserve">Задекларировать доходы должны были также индивидуальные предприниматели, нотариусы, адвокаты, учредившие адвокатские кабинеты и другие лица, занимающиеся частной практикой. </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 xml:space="preserve">           Следует отметить, что налог на доходы физических лиц поступает в региональный и местный бюджет, поэтому уплата налогов является одной из важнейших задач для выполнения намеченных социальных программ. </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 xml:space="preserve">           Представить декларацию  проще и удобнее онлайн с помощью сервиса «Личный кабинет налогоплательщика для физических лиц» на сайте ФНС России или воспользовавшись «Единым порталом государственных услуг». Также декларацию  можно представить лично или через уполномоченного представителя, по почте, по телекоммуникационным каналам связи или МФЦ.</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 xml:space="preserve">Инспекция напоминает, что сумму налога на доходы физических лиц, подлежащую уплате в бюджет согласно декларации за 2023 год, налогоплательщики должны уплатить не позднее </w:t>
      </w:r>
      <w:r w:rsidRPr="002D668B">
        <w:rPr>
          <w:rFonts w:ascii="Times New Roman" w:hAnsi="Times New Roman" w:cs="Times New Roman"/>
          <w:b/>
          <w:i/>
          <w:sz w:val="24"/>
          <w:szCs w:val="24"/>
        </w:rPr>
        <w:t>15 июля 2025</w:t>
      </w:r>
      <w:r w:rsidRPr="002D668B">
        <w:rPr>
          <w:rFonts w:ascii="Times New Roman" w:hAnsi="Times New Roman" w:cs="Times New Roman"/>
          <w:sz w:val="24"/>
          <w:szCs w:val="24"/>
        </w:rPr>
        <w:t xml:space="preserve"> года. </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Следует отметить, что если граждане самостоятельно не отчитаются по доходам, полученным в 2024 году, не позднее 30 апреля 2025 года, то после 15 июля 2025 налоговый орган сам исчислит сумму НДФЛ на основе имеющихся документов и сведений о налогоплательщике и его доходах, полученных в рамках ст.85 НК РФ, а также иной информации, поступающей в налоговые органы из внешних источников, и предъявит исчисленную сумму налогоплательщику.</w:t>
      </w:r>
    </w:p>
    <w:p w:rsidR="002D668B" w:rsidRPr="002D668B" w:rsidRDefault="002D668B" w:rsidP="002820C6">
      <w:pPr>
        <w:rPr>
          <w:rFonts w:ascii="Times New Roman" w:hAnsi="Times New Roman" w:cs="Times New Roman"/>
          <w:sz w:val="24"/>
          <w:szCs w:val="24"/>
        </w:rPr>
      </w:pPr>
    </w:p>
    <w:p w:rsidR="002D668B" w:rsidRPr="002D668B" w:rsidRDefault="002D668B" w:rsidP="002820C6">
      <w:pPr>
        <w:rPr>
          <w:rFonts w:ascii="Times New Roman" w:hAnsi="Times New Roman" w:cs="Times New Roman"/>
          <w:sz w:val="24"/>
          <w:szCs w:val="24"/>
        </w:rPr>
      </w:pPr>
    </w:p>
    <w:p w:rsidR="002D668B" w:rsidRPr="002D668B" w:rsidRDefault="002D668B" w:rsidP="002820C6">
      <w:pPr>
        <w:rPr>
          <w:rFonts w:ascii="Times New Roman" w:hAnsi="Times New Roman" w:cs="Times New Roman"/>
          <w:sz w:val="24"/>
          <w:szCs w:val="24"/>
        </w:rPr>
      </w:pPr>
    </w:p>
    <w:p w:rsidR="002D668B" w:rsidRPr="002D668B" w:rsidRDefault="002D668B" w:rsidP="002820C6">
      <w:pPr>
        <w:rPr>
          <w:rFonts w:ascii="Times New Roman" w:hAnsi="Times New Roman" w:cs="Times New Roman"/>
          <w:sz w:val="24"/>
          <w:szCs w:val="24"/>
        </w:rPr>
      </w:pPr>
    </w:p>
    <w:p w:rsidR="002D668B" w:rsidRPr="002D668B" w:rsidRDefault="002D668B" w:rsidP="002820C6">
      <w:pPr>
        <w:rPr>
          <w:rFonts w:ascii="Times New Roman" w:hAnsi="Times New Roman" w:cs="Times New Roman"/>
          <w:sz w:val="24"/>
          <w:szCs w:val="24"/>
        </w:rPr>
      </w:pPr>
    </w:p>
    <w:p w:rsidR="002820C6" w:rsidRPr="002D668B" w:rsidRDefault="002820C6" w:rsidP="002820C6">
      <w:pPr>
        <w:rPr>
          <w:rFonts w:ascii="Times New Roman" w:hAnsi="Times New Roman" w:cs="Times New Roman"/>
          <w:b/>
          <w:i/>
          <w:sz w:val="28"/>
          <w:szCs w:val="24"/>
        </w:rPr>
      </w:pPr>
      <w:r w:rsidRPr="002D668B">
        <w:rPr>
          <w:rFonts w:ascii="Times New Roman" w:hAnsi="Times New Roman" w:cs="Times New Roman"/>
          <w:b/>
          <w:i/>
          <w:sz w:val="28"/>
          <w:szCs w:val="24"/>
        </w:rPr>
        <w:lastRenderedPageBreak/>
        <w:t>Информацию о своей задолженности удобно получать через СМС-информирование</w:t>
      </w:r>
    </w:p>
    <w:p w:rsidR="002820C6" w:rsidRPr="002D668B" w:rsidRDefault="002820C6" w:rsidP="002820C6">
      <w:pPr>
        <w:rPr>
          <w:rFonts w:ascii="Times New Roman" w:hAnsi="Times New Roman" w:cs="Times New Roman"/>
          <w:sz w:val="24"/>
          <w:szCs w:val="24"/>
        </w:rPr>
      </w:pPr>
      <w:r w:rsidRPr="002D668B">
        <w:rPr>
          <w:rFonts w:ascii="Times New Roman" w:hAnsi="Times New Roman" w:cs="Times New Roman"/>
          <w:sz w:val="24"/>
          <w:szCs w:val="24"/>
        </w:rPr>
        <w:t>Межрайонная ИФНС России</w:t>
      </w:r>
      <w:r w:rsidR="00CC1944" w:rsidRPr="002D668B">
        <w:rPr>
          <w:rFonts w:ascii="Times New Roman" w:hAnsi="Times New Roman" w:cs="Times New Roman"/>
          <w:sz w:val="24"/>
          <w:szCs w:val="24"/>
        </w:rPr>
        <w:t xml:space="preserve"> № 22 по Челябинской области </w:t>
      </w:r>
      <w:r w:rsidRPr="002D668B">
        <w:rPr>
          <w:rFonts w:ascii="Times New Roman" w:hAnsi="Times New Roman" w:cs="Times New Roman"/>
          <w:sz w:val="24"/>
          <w:szCs w:val="24"/>
        </w:rPr>
        <w:t xml:space="preserve"> напоминает о возможности оперативно получить информацию о возникшей задолженности по пеням, штрафам, процентам посредством СМС</w:t>
      </w:r>
      <w:r w:rsidR="00CB376F" w:rsidRPr="002D668B">
        <w:rPr>
          <w:rFonts w:ascii="Times New Roman" w:hAnsi="Times New Roman" w:cs="Times New Roman"/>
          <w:sz w:val="24"/>
          <w:szCs w:val="24"/>
        </w:rPr>
        <w:t xml:space="preserve"> </w:t>
      </w:r>
      <w:r w:rsidRPr="002D668B">
        <w:rPr>
          <w:rFonts w:ascii="Times New Roman" w:hAnsi="Times New Roman" w:cs="Times New Roman"/>
          <w:sz w:val="24"/>
          <w:szCs w:val="24"/>
        </w:rPr>
        <w:t>-</w:t>
      </w:r>
      <w:r w:rsidR="00CB376F" w:rsidRPr="002D668B">
        <w:rPr>
          <w:rFonts w:ascii="Times New Roman" w:hAnsi="Times New Roman" w:cs="Times New Roman"/>
          <w:sz w:val="24"/>
          <w:szCs w:val="24"/>
        </w:rPr>
        <w:t xml:space="preserve"> </w:t>
      </w:r>
      <w:r w:rsidRPr="002D668B">
        <w:rPr>
          <w:rFonts w:ascii="Times New Roman" w:hAnsi="Times New Roman" w:cs="Times New Roman"/>
          <w:sz w:val="24"/>
          <w:szCs w:val="24"/>
        </w:rPr>
        <w:t>сообщений или сообщений на электронную почту.</w:t>
      </w:r>
    </w:p>
    <w:p w:rsidR="002820C6" w:rsidRPr="002D668B" w:rsidRDefault="002820C6" w:rsidP="002820C6">
      <w:pPr>
        <w:rPr>
          <w:rFonts w:ascii="Times New Roman" w:hAnsi="Times New Roman" w:cs="Times New Roman"/>
          <w:sz w:val="24"/>
          <w:szCs w:val="24"/>
        </w:rPr>
      </w:pPr>
      <w:r w:rsidRPr="002D668B">
        <w:rPr>
          <w:rFonts w:ascii="Times New Roman" w:hAnsi="Times New Roman" w:cs="Times New Roman"/>
          <w:sz w:val="24"/>
          <w:szCs w:val="24"/>
        </w:rPr>
        <w:t>Для этого достаточно направить согласие на информирование о наличии задолженности по форме, утвержденной приказом ФНС России от 30.11.2022 № ЕД-7-8/1135@.</w:t>
      </w:r>
    </w:p>
    <w:p w:rsidR="002820C6" w:rsidRPr="002D668B" w:rsidRDefault="002820C6" w:rsidP="002820C6">
      <w:pPr>
        <w:rPr>
          <w:rFonts w:ascii="Times New Roman" w:hAnsi="Times New Roman" w:cs="Times New Roman"/>
          <w:sz w:val="24"/>
          <w:szCs w:val="24"/>
        </w:rPr>
      </w:pPr>
      <w:r w:rsidRPr="002D668B">
        <w:rPr>
          <w:rFonts w:ascii="Times New Roman" w:hAnsi="Times New Roman" w:cs="Times New Roman"/>
          <w:sz w:val="24"/>
          <w:szCs w:val="24"/>
        </w:rPr>
        <w:t xml:space="preserve">Периодичность таких рассылок строго регламентирована законодательством о налогах и сборах - не чаще одного раза в квартал (п. 7 ст. 31 Налогового кодекса Российской Федерации). </w:t>
      </w:r>
    </w:p>
    <w:p w:rsidR="002820C6" w:rsidRPr="002D668B" w:rsidRDefault="002820C6" w:rsidP="002820C6">
      <w:pPr>
        <w:rPr>
          <w:rFonts w:ascii="Times New Roman" w:hAnsi="Times New Roman" w:cs="Times New Roman"/>
          <w:sz w:val="24"/>
          <w:szCs w:val="24"/>
        </w:rPr>
      </w:pPr>
      <w:r w:rsidRPr="002D668B">
        <w:rPr>
          <w:rFonts w:ascii="Times New Roman" w:hAnsi="Times New Roman" w:cs="Times New Roman"/>
          <w:sz w:val="24"/>
          <w:szCs w:val="24"/>
        </w:rPr>
        <w:t>Обязательным условием подключения данной услуги является согласие юридического или физического лица на подобное информирование, представленное в налоговый орган. В форме согласия необходимо указать наименование и ИНН организации или фамилию, имя и отчество физического лица с паспортными данными, а также дату и место рождения. Также заполняются поля с адресом электронной почты и/или номером телефона, на которые будет приходить информирование о наличии недоимки, задолженности по пеням, штрафам и процентам.</w:t>
      </w:r>
    </w:p>
    <w:p w:rsidR="002820C6" w:rsidRPr="002D668B" w:rsidRDefault="002820C6" w:rsidP="002820C6">
      <w:pPr>
        <w:rPr>
          <w:rFonts w:ascii="Times New Roman" w:hAnsi="Times New Roman" w:cs="Times New Roman"/>
          <w:sz w:val="24"/>
          <w:szCs w:val="24"/>
        </w:rPr>
      </w:pPr>
      <w:r w:rsidRPr="002D668B">
        <w:rPr>
          <w:rFonts w:ascii="Times New Roman" w:hAnsi="Times New Roman" w:cs="Times New Roman"/>
          <w:sz w:val="24"/>
          <w:szCs w:val="24"/>
        </w:rPr>
        <w:t>Представить согласие можно в электронной форме - по телекоммуникационным каналам связи, через личный кабинет налогоплательщика, либо на бумаге - при личном посещении инспекции или направить по почте.</w:t>
      </w:r>
    </w:p>
    <w:p w:rsidR="002820C6" w:rsidRPr="002D668B" w:rsidRDefault="002820C6" w:rsidP="002820C6">
      <w:pPr>
        <w:rPr>
          <w:rFonts w:ascii="Times New Roman" w:hAnsi="Times New Roman" w:cs="Times New Roman"/>
          <w:sz w:val="24"/>
          <w:szCs w:val="24"/>
        </w:rPr>
      </w:pPr>
      <w:r w:rsidRPr="002D668B">
        <w:rPr>
          <w:rFonts w:ascii="Times New Roman" w:hAnsi="Times New Roman" w:cs="Times New Roman"/>
          <w:sz w:val="24"/>
          <w:szCs w:val="24"/>
        </w:rPr>
        <w:t>Такой формат информирования позволяет налогоплательщику своевременно отслеживать текущее состояние расчетов по уплате обязательных платежей и не допускать начисления пеней.</w:t>
      </w:r>
    </w:p>
    <w:p w:rsidR="00CB376F" w:rsidRPr="002D668B" w:rsidRDefault="002820C6" w:rsidP="00190829">
      <w:pPr>
        <w:spacing w:line="401" w:lineRule="atLeast"/>
        <w:rPr>
          <w:rFonts w:ascii="Times New Roman" w:eastAsia="Times New Roman" w:hAnsi="Times New Roman" w:cs="Times New Roman"/>
          <w:sz w:val="24"/>
          <w:szCs w:val="24"/>
          <w:shd w:val="clear" w:color="auto" w:fill="FFFFFF"/>
          <w:lang w:eastAsia="ru-RU"/>
        </w:rPr>
      </w:pPr>
      <w:r w:rsidRPr="002D668B">
        <w:rPr>
          <w:rFonts w:ascii="Times New Roman" w:hAnsi="Times New Roman" w:cs="Times New Roman"/>
          <w:sz w:val="24"/>
          <w:szCs w:val="24"/>
        </w:rPr>
        <w:t>Подробнее об особенностях механизма оповещения о задолженности, а также способов ее погашения можно ознакомиться на промостранице официального сайта ФНС России «Информирование о задолженности»</w:t>
      </w:r>
      <w:r w:rsidR="00CB376F" w:rsidRPr="002D668B">
        <w:rPr>
          <w:rFonts w:ascii="Times New Roman" w:eastAsia="Times New Roman" w:hAnsi="Times New Roman" w:cs="Times New Roman"/>
          <w:sz w:val="24"/>
          <w:szCs w:val="24"/>
          <w:lang w:eastAsia="ru-RU"/>
        </w:rPr>
        <w:fldChar w:fldCharType="begin"/>
      </w:r>
      <w:r w:rsidR="00CB376F" w:rsidRPr="002D668B">
        <w:rPr>
          <w:rFonts w:ascii="Times New Roman" w:eastAsia="Times New Roman" w:hAnsi="Times New Roman" w:cs="Times New Roman"/>
          <w:sz w:val="24"/>
          <w:szCs w:val="24"/>
          <w:lang w:eastAsia="ru-RU"/>
        </w:rPr>
        <w:instrText xml:space="preserve"> HYPERLINK "https://clck.ru/3LKh3X" \t "_blank" </w:instrText>
      </w:r>
      <w:r w:rsidR="00CB376F" w:rsidRPr="002D668B">
        <w:rPr>
          <w:rFonts w:ascii="Times New Roman" w:eastAsia="Times New Roman" w:hAnsi="Times New Roman" w:cs="Times New Roman"/>
          <w:sz w:val="24"/>
          <w:szCs w:val="24"/>
          <w:lang w:eastAsia="ru-RU"/>
        </w:rPr>
        <w:fldChar w:fldCharType="separate"/>
      </w:r>
      <w:r w:rsidR="00190829" w:rsidRPr="002D668B">
        <w:rPr>
          <w:rFonts w:ascii="Times New Roman" w:eastAsia="Times New Roman" w:hAnsi="Times New Roman" w:cs="Times New Roman"/>
          <w:color w:val="0000FF"/>
          <w:sz w:val="24"/>
          <w:szCs w:val="24"/>
          <w:shd w:val="clear" w:color="auto" w:fill="FFFFFF"/>
          <w:lang w:eastAsia="ru-RU"/>
        </w:rPr>
        <w:t xml:space="preserve"> </w:t>
      </w:r>
      <w:r w:rsidR="00190829" w:rsidRPr="002D668B">
        <w:rPr>
          <w:rFonts w:ascii="Times New Roman" w:eastAsia="Times New Roman" w:hAnsi="Times New Roman" w:cs="Times New Roman"/>
          <w:sz w:val="24"/>
          <w:szCs w:val="24"/>
          <w:shd w:val="clear" w:color="auto" w:fill="FFFFFF"/>
          <w:lang w:eastAsia="ru-RU"/>
        </w:rPr>
        <w:t>(</w:t>
      </w:r>
      <w:r w:rsidR="00CB376F" w:rsidRPr="002D668B">
        <w:rPr>
          <w:rFonts w:ascii="Times New Roman" w:eastAsia="Times New Roman" w:hAnsi="Times New Roman" w:cs="Times New Roman"/>
          <w:sz w:val="24"/>
          <w:szCs w:val="24"/>
          <w:lang w:eastAsia="ru-RU"/>
        </w:rPr>
        <w:t>clck.ru/3LKh3X</w:t>
      </w:r>
      <w:r w:rsidR="00190829" w:rsidRPr="002D668B">
        <w:rPr>
          <w:rFonts w:ascii="Times New Roman" w:eastAsia="Times New Roman" w:hAnsi="Times New Roman" w:cs="Times New Roman"/>
          <w:sz w:val="24"/>
          <w:szCs w:val="24"/>
          <w:lang w:eastAsia="ru-RU"/>
        </w:rPr>
        <w:t>).</w:t>
      </w:r>
    </w:p>
    <w:p w:rsidR="00CB376F" w:rsidRPr="002D668B" w:rsidRDefault="00CB376F" w:rsidP="00CB376F">
      <w:pPr>
        <w:spacing w:line="401" w:lineRule="atLeast"/>
        <w:rPr>
          <w:rFonts w:ascii="Times New Roman" w:hAnsi="Times New Roman" w:cs="Times New Roman"/>
          <w:sz w:val="24"/>
          <w:szCs w:val="24"/>
        </w:rPr>
      </w:pPr>
      <w:r w:rsidRPr="002D668B">
        <w:rPr>
          <w:rFonts w:ascii="Times New Roman" w:eastAsia="Times New Roman" w:hAnsi="Times New Roman" w:cs="Times New Roman"/>
          <w:sz w:val="24"/>
          <w:szCs w:val="24"/>
          <w:lang w:eastAsia="ru-RU"/>
        </w:rPr>
        <w:fldChar w:fldCharType="end"/>
      </w:r>
    </w:p>
    <w:p w:rsidR="00A12930" w:rsidRPr="002D668B" w:rsidRDefault="00A12930" w:rsidP="00CB376F">
      <w:pPr>
        <w:rPr>
          <w:rFonts w:ascii="Times New Roman" w:hAnsi="Times New Roman" w:cs="Times New Roman"/>
          <w:sz w:val="24"/>
          <w:szCs w:val="24"/>
        </w:rPr>
      </w:pPr>
    </w:p>
    <w:p w:rsidR="002D668B" w:rsidRPr="002D668B" w:rsidRDefault="002D668B" w:rsidP="00CB376F">
      <w:pPr>
        <w:rPr>
          <w:rFonts w:ascii="Times New Roman" w:hAnsi="Times New Roman" w:cs="Times New Roman"/>
          <w:sz w:val="24"/>
          <w:szCs w:val="24"/>
        </w:rPr>
      </w:pPr>
    </w:p>
    <w:p w:rsidR="002D668B" w:rsidRPr="002D668B" w:rsidRDefault="002D668B" w:rsidP="00CB376F">
      <w:pPr>
        <w:rPr>
          <w:rFonts w:ascii="Times New Roman" w:hAnsi="Times New Roman" w:cs="Times New Roman"/>
          <w:sz w:val="24"/>
          <w:szCs w:val="24"/>
        </w:rPr>
      </w:pPr>
    </w:p>
    <w:p w:rsidR="002D668B" w:rsidRPr="002D668B" w:rsidRDefault="002D668B" w:rsidP="00CB376F">
      <w:pPr>
        <w:rPr>
          <w:rFonts w:ascii="Times New Roman" w:hAnsi="Times New Roman" w:cs="Times New Roman"/>
          <w:sz w:val="24"/>
          <w:szCs w:val="24"/>
        </w:rPr>
      </w:pPr>
    </w:p>
    <w:p w:rsidR="002D668B" w:rsidRPr="002D668B" w:rsidRDefault="002D668B" w:rsidP="00CB376F">
      <w:pPr>
        <w:rPr>
          <w:rFonts w:ascii="Times New Roman" w:hAnsi="Times New Roman" w:cs="Times New Roman"/>
          <w:sz w:val="24"/>
          <w:szCs w:val="24"/>
        </w:rPr>
      </w:pPr>
    </w:p>
    <w:p w:rsidR="002D668B" w:rsidRPr="002D668B" w:rsidRDefault="002D668B" w:rsidP="00CB376F">
      <w:pPr>
        <w:rPr>
          <w:rFonts w:ascii="Times New Roman" w:hAnsi="Times New Roman" w:cs="Times New Roman"/>
          <w:sz w:val="24"/>
          <w:szCs w:val="24"/>
        </w:rPr>
      </w:pPr>
    </w:p>
    <w:p w:rsidR="002D668B" w:rsidRPr="002D668B" w:rsidRDefault="002D668B" w:rsidP="00CB376F">
      <w:pPr>
        <w:rPr>
          <w:rFonts w:ascii="Times New Roman" w:hAnsi="Times New Roman" w:cs="Times New Roman"/>
          <w:sz w:val="24"/>
          <w:szCs w:val="24"/>
        </w:rPr>
      </w:pPr>
    </w:p>
    <w:p w:rsidR="002D668B" w:rsidRPr="002D668B" w:rsidRDefault="002D668B" w:rsidP="00CB376F">
      <w:pPr>
        <w:rPr>
          <w:rFonts w:ascii="Times New Roman" w:hAnsi="Times New Roman" w:cs="Times New Roman"/>
          <w:sz w:val="24"/>
          <w:szCs w:val="24"/>
        </w:rPr>
      </w:pPr>
    </w:p>
    <w:p w:rsidR="002D668B" w:rsidRPr="002D668B" w:rsidRDefault="002D668B" w:rsidP="002D668B">
      <w:pPr>
        <w:rPr>
          <w:rFonts w:ascii="Times New Roman" w:hAnsi="Times New Roman" w:cs="Times New Roman"/>
          <w:b/>
          <w:i/>
          <w:sz w:val="28"/>
          <w:szCs w:val="24"/>
        </w:rPr>
      </w:pPr>
      <w:r w:rsidRPr="002D668B">
        <w:rPr>
          <w:rFonts w:ascii="Times New Roman" w:hAnsi="Times New Roman" w:cs="Times New Roman"/>
          <w:b/>
          <w:i/>
          <w:sz w:val="28"/>
          <w:szCs w:val="24"/>
        </w:rPr>
        <w:t>Межрайонная ИФНС России № 22 по Челябинской области информирует о расширении перечня услуг, оказываемых в МФЦ региона.</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В настоящее время в МФЦ Челябинской области предоставляется 30 услуг ФНС России.</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С 1 апреля 2025 года налогоплательщики могут подать заявление о перерасчете суммы ранее исчисленного транспортного и земельного налогов, налога на имущество и НДФЛ, а также заявление о прекращении исчисления транспортного налога, находящегося в розыске в связи с его угоном.</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Инспекция напоминает, что услуги предоставляются на безвозмездной основе и по принципу экстерриториальности, то есть в любой налоговый орган.</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 xml:space="preserve">Результат услуги предоставляется в течение 30 календарных дней со дня предоставления заявления в территориальный отдел МФЦ. </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Ответ можно получить лично или через уполномоченного представителя в МФЦ, в инспекции, или по почте.</w:t>
      </w:r>
    </w:p>
    <w:p w:rsidR="002D668B" w:rsidRPr="002D668B" w:rsidRDefault="002D668B" w:rsidP="002D668B">
      <w:pPr>
        <w:rPr>
          <w:rFonts w:ascii="Times New Roman" w:hAnsi="Times New Roman" w:cs="Times New Roman"/>
          <w:sz w:val="24"/>
          <w:szCs w:val="24"/>
        </w:rPr>
      </w:pPr>
      <w:r w:rsidRPr="002D668B">
        <w:rPr>
          <w:rFonts w:ascii="Times New Roman" w:hAnsi="Times New Roman" w:cs="Times New Roman"/>
          <w:sz w:val="24"/>
          <w:szCs w:val="24"/>
        </w:rPr>
        <w:t>Также заполнить и направить заявления можно в электронном виде, воспользовавшись Личным кабинетом налогоплательщика (clck.ru/3GULo8).</w:t>
      </w:r>
    </w:p>
    <w:p w:rsidR="002D668B" w:rsidRPr="002D668B" w:rsidRDefault="002D668B" w:rsidP="002D668B">
      <w:pPr>
        <w:rPr>
          <w:rFonts w:ascii="Times New Roman" w:hAnsi="Times New Roman" w:cs="Times New Roman"/>
          <w:sz w:val="24"/>
          <w:szCs w:val="24"/>
        </w:rPr>
      </w:pPr>
    </w:p>
    <w:p w:rsidR="002D668B" w:rsidRDefault="002D668B" w:rsidP="00CB376F"/>
    <w:p w:rsidR="002D668B" w:rsidRDefault="002D668B" w:rsidP="00CB376F"/>
    <w:p w:rsidR="002D668B" w:rsidRDefault="002D668B" w:rsidP="00CB376F"/>
    <w:p w:rsidR="002D668B" w:rsidRDefault="002D668B" w:rsidP="00CB376F"/>
    <w:p w:rsidR="002D668B" w:rsidRDefault="002D668B" w:rsidP="00CB376F"/>
    <w:p w:rsidR="002D668B" w:rsidRDefault="002D668B" w:rsidP="00CB376F"/>
    <w:p w:rsidR="002D668B" w:rsidRDefault="002D668B" w:rsidP="00CB376F"/>
    <w:p w:rsidR="002D668B" w:rsidRDefault="002D668B" w:rsidP="00CB376F"/>
    <w:p w:rsidR="002D668B" w:rsidRDefault="002D668B" w:rsidP="00CB376F"/>
    <w:p w:rsidR="002D668B" w:rsidRDefault="002D668B" w:rsidP="00CB376F"/>
    <w:p w:rsidR="002D668B" w:rsidRDefault="002D668B" w:rsidP="00CB376F"/>
    <w:sectPr w:rsidR="002D668B" w:rsidSect="00333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820C6"/>
    <w:rsid w:val="00190829"/>
    <w:rsid w:val="002820C6"/>
    <w:rsid w:val="002D668B"/>
    <w:rsid w:val="003337F1"/>
    <w:rsid w:val="00A12930"/>
    <w:rsid w:val="00CB376F"/>
    <w:rsid w:val="00CC1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2038"/>
  <w15:docId w15:val="{2B5DD859-0708-4602-9B14-6A1EDF93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F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text">
    <w:name w:val="link__text"/>
    <w:basedOn w:val="a0"/>
    <w:rsid w:val="00CB376F"/>
  </w:style>
  <w:style w:type="character" w:customStyle="1" w:styleId="shortenershort-link-text">
    <w:name w:val="shortener__short-link-text"/>
    <w:basedOn w:val="a0"/>
    <w:rsid w:val="00CB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28384">
      <w:bodyDiv w:val="1"/>
      <w:marLeft w:val="0"/>
      <w:marRight w:val="0"/>
      <w:marTop w:val="0"/>
      <w:marBottom w:val="0"/>
      <w:divBdr>
        <w:top w:val="none" w:sz="0" w:space="0" w:color="auto"/>
        <w:left w:val="none" w:sz="0" w:space="0" w:color="auto"/>
        <w:bottom w:val="none" w:sz="0" w:space="0" w:color="auto"/>
        <w:right w:val="none" w:sz="0" w:space="0" w:color="auto"/>
      </w:divBdr>
      <w:divsChild>
        <w:div w:id="876086830">
          <w:marLeft w:val="0"/>
          <w:marRight w:val="0"/>
          <w:marTop w:val="0"/>
          <w:marBottom w:val="0"/>
          <w:divBdr>
            <w:top w:val="none" w:sz="0" w:space="0" w:color="auto"/>
            <w:left w:val="none" w:sz="0" w:space="0" w:color="auto"/>
            <w:bottom w:val="none" w:sz="0" w:space="0" w:color="auto"/>
            <w:right w:val="none" w:sz="0" w:space="0" w:color="auto"/>
          </w:divBdr>
        </w:div>
      </w:divsChild>
    </w:div>
    <w:div w:id="1004283688">
      <w:bodyDiv w:val="1"/>
      <w:marLeft w:val="0"/>
      <w:marRight w:val="0"/>
      <w:marTop w:val="0"/>
      <w:marBottom w:val="0"/>
      <w:divBdr>
        <w:top w:val="none" w:sz="0" w:space="0" w:color="auto"/>
        <w:left w:val="none" w:sz="0" w:space="0" w:color="auto"/>
        <w:bottom w:val="none" w:sz="0" w:space="0" w:color="auto"/>
        <w:right w:val="none" w:sz="0" w:space="0" w:color="auto"/>
      </w:divBdr>
      <w:divsChild>
        <w:div w:id="17997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Наталья</cp:lastModifiedBy>
  <cp:revision>4</cp:revision>
  <dcterms:created xsi:type="dcterms:W3CDTF">2025-04-10T19:19:00Z</dcterms:created>
  <dcterms:modified xsi:type="dcterms:W3CDTF">2025-05-06T09:11:00Z</dcterms:modified>
</cp:coreProperties>
</file>