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D9" w:rsidRPr="00B10DD9" w:rsidRDefault="00B10DD9" w:rsidP="00B10DD9">
      <w:pPr>
        <w:pStyle w:val="a3"/>
        <w:shd w:val="clear" w:color="auto" w:fill="FFFFFF"/>
        <w:spacing w:before="0" w:beforeAutospacing="0"/>
        <w:jc w:val="center"/>
        <w:rPr>
          <w:b/>
          <w:color w:val="333333"/>
          <w:sz w:val="28"/>
          <w:szCs w:val="28"/>
        </w:rPr>
      </w:pPr>
      <w:r w:rsidRPr="00B10DD9">
        <w:rPr>
          <w:b/>
          <w:color w:val="333333"/>
          <w:sz w:val="28"/>
          <w:szCs w:val="28"/>
        </w:rPr>
        <w:t>Формы устройства детей в семью</w:t>
      </w:r>
    </w:p>
    <w:p w:rsidR="00F44247" w:rsidRDefault="00B10DD9" w:rsidP="00B10DD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F44247">
        <w:rPr>
          <w:color w:val="333333"/>
          <w:sz w:val="28"/>
          <w:szCs w:val="28"/>
        </w:rPr>
        <w:t>В соответствии с ч. 1 ст. 123 Семейного кодекса Российской Федерации семейными формами устройства детей являются усыновление (удочерение), передача под опеку или попечительство, а так же приемная семья. То, какая форма устройства подойдет конкретному ребенку, зависит в первую очередь от его социально-правового статуса.</w:t>
      </w:r>
    </w:p>
    <w:p w:rsidR="00F44247" w:rsidRDefault="00B10DD9" w:rsidP="00B10DD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F44247">
        <w:rPr>
          <w:color w:val="333333"/>
          <w:sz w:val="28"/>
          <w:szCs w:val="28"/>
        </w:rPr>
        <w:t>Усыновление является приоритетной формой устройства ребенка в семью и может быть осуществлено в силу ст. 129 СК РФ с согласия его родителей</w:t>
      </w:r>
    </w:p>
    <w:p w:rsidR="00F44247" w:rsidRDefault="00B10DD9" w:rsidP="00B10DD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F44247">
        <w:rPr>
          <w:color w:val="333333"/>
          <w:sz w:val="28"/>
          <w:szCs w:val="28"/>
        </w:rPr>
        <w:t>В то же время, на основании ст. 130 СК РФ согласие на усыновление не требуется в случаях, если родители неизвестны, признаны судом безвестно отсутствующими, признаны судом недееспособными либо по неуважительным причинам не проживают более шести месяцев с ребенком, а так же лишены родительских прав.</w:t>
      </w:r>
    </w:p>
    <w:p w:rsidR="00F44247" w:rsidRDefault="00B10DD9" w:rsidP="00B10DD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F44247">
        <w:rPr>
          <w:color w:val="333333"/>
          <w:sz w:val="28"/>
          <w:szCs w:val="28"/>
        </w:rPr>
        <w:t>Самой распространенной формой устройства детей остается опека и попечительство. В соответствии со ст. 145 СК РФ к целям передачи ребенка в семью отнесено его содержание, воспитание и образование, а также защита его прав и интересов. Опека устанавливается над детьми, не достигшими возраста четырнадцати лет, попечительство - над детьми в возрасте от четырнадцати до восемнадцати лет.</w:t>
      </w:r>
    </w:p>
    <w:p w:rsidR="00F44247" w:rsidRDefault="00B10DD9" w:rsidP="00B10DD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F44247">
        <w:rPr>
          <w:color w:val="333333"/>
          <w:sz w:val="28"/>
          <w:szCs w:val="28"/>
        </w:rPr>
        <w:t>Согласно Федеральному закону «Об опеке и попечительстве» устройство ребенка под опеку или попечительство допускается по договору об осуществлении опеки или попечительства, в том числе по договору о приемной семье, либо в случаях, предусмотренных законами субъектов Российской Федерации, по договору о патронатной семье (патронате, патронатном воспитании). Обязанности по опеке и попечительству могут осуществляться на возмездной основе.</w:t>
      </w:r>
    </w:p>
    <w:p w:rsidR="00F44247" w:rsidRDefault="00B10DD9" w:rsidP="00B10DD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F44247">
        <w:rPr>
          <w:color w:val="333333"/>
          <w:sz w:val="28"/>
          <w:szCs w:val="28"/>
        </w:rPr>
        <w:t>Приёмная семья – форма воспитания ребёнка (детей) в семье у приемных родителей. Такая семья заменяет пребывание ребенка в детском доме на домашнее воспитание и создается на основе договора между приемным родителем (родителями) и органами опеки. Приемная семья образуется на основе договора о передаче ребенка (детей) на воспитание в семью.</w:t>
      </w:r>
    </w:p>
    <w:p w:rsidR="00F44247" w:rsidRDefault="00B10DD9" w:rsidP="00B10DD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F44247">
        <w:rPr>
          <w:color w:val="333333"/>
          <w:sz w:val="28"/>
          <w:szCs w:val="28"/>
        </w:rPr>
        <w:t>Приемному родителю ежемесячно выплачивается вознаграждение, а также денежные средства на содержание приемного ребенка, а время функционирования приемной семьи засчитывается в общий трудовой стаж.</w:t>
      </w:r>
    </w:p>
    <w:p w:rsidR="00B10DD9" w:rsidRDefault="00B10DD9" w:rsidP="00B10DD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</w:p>
    <w:p w:rsidR="00B10DD9" w:rsidRDefault="00B10DD9" w:rsidP="00B10DD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Заместитель прокурора</w:t>
      </w:r>
    </w:p>
    <w:p w:rsidR="00B10DD9" w:rsidRDefault="00B10DD9" w:rsidP="00B10DD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Аргаяшского района                                                                       И.В. Глазырина</w:t>
      </w:r>
    </w:p>
    <w:p w:rsidR="00E54B76" w:rsidRDefault="00E54B76" w:rsidP="00B10DD9">
      <w:pPr>
        <w:spacing w:after="0" w:line="240" w:lineRule="auto"/>
        <w:contextualSpacing/>
      </w:pPr>
    </w:p>
    <w:sectPr w:rsidR="00E54B76" w:rsidSect="00A82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4247"/>
    <w:rsid w:val="00A82AE4"/>
    <w:rsid w:val="00B10DD9"/>
    <w:rsid w:val="00E54B76"/>
    <w:rsid w:val="00F44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5</cp:revision>
  <dcterms:created xsi:type="dcterms:W3CDTF">2021-06-29T06:19:00Z</dcterms:created>
  <dcterms:modified xsi:type="dcterms:W3CDTF">2021-06-29T07:50:00Z</dcterms:modified>
</cp:coreProperties>
</file>