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69" w:rsidRPr="0071494C" w:rsidRDefault="004B1E69" w:rsidP="007149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14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Внесены изменения в Трудовой кодекс Российской Федерации</w:t>
      </w:r>
    </w:p>
    <w:p w:rsidR="004B1E69" w:rsidRPr="0071494C" w:rsidRDefault="004B1E69" w:rsidP="00714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494C" w:rsidRDefault="004B1E69" w:rsidP="0071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94C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27.11.2017 № 359-ФЗ внесены изменения в статьи 242 и 243 Трудового кодекса Российской Федерации (далее - ТК РФ).</w:t>
      </w:r>
    </w:p>
    <w:p w:rsidR="0071494C" w:rsidRDefault="004B1E69" w:rsidP="0071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94C">
        <w:rPr>
          <w:rFonts w:ascii="Times New Roman" w:eastAsia="Times New Roman" w:hAnsi="Times New Roman" w:cs="Times New Roman"/>
          <w:sz w:val="28"/>
          <w:szCs w:val="28"/>
        </w:rPr>
        <w:t xml:space="preserve">Положения ТК РФ приведены в соответствие с Кодексом Российской Федерации об административных правонарушениях (далее - </w:t>
      </w:r>
      <w:proofErr w:type="spellStart"/>
      <w:r w:rsidRPr="0071494C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71494C">
        <w:rPr>
          <w:rFonts w:ascii="Times New Roman" w:eastAsia="Times New Roman" w:hAnsi="Times New Roman" w:cs="Times New Roman"/>
          <w:sz w:val="28"/>
          <w:szCs w:val="28"/>
        </w:rPr>
        <w:t xml:space="preserve"> РФ) в части замены термина «административный проступок» термином «административное правонарушение».</w:t>
      </w:r>
    </w:p>
    <w:p w:rsidR="0071494C" w:rsidRDefault="004B1E69" w:rsidP="0071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94C">
        <w:rPr>
          <w:rFonts w:ascii="Times New Roman" w:eastAsia="Times New Roman" w:hAnsi="Times New Roman" w:cs="Times New Roman"/>
          <w:sz w:val="28"/>
          <w:szCs w:val="28"/>
        </w:rPr>
        <w:t>В ТК РФ полная материальная ответственность работника предусмотрена за ущерб, причиненный не в результате административного проступка, а в результате административного правонарушения.</w:t>
      </w:r>
    </w:p>
    <w:p w:rsidR="004B1E69" w:rsidRPr="0071494C" w:rsidRDefault="004B1E69" w:rsidP="0071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94C">
        <w:rPr>
          <w:rFonts w:ascii="Times New Roman" w:eastAsia="Times New Roman" w:hAnsi="Times New Roman" w:cs="Times New Roman"/>
          <w:sz w:val="28"/>
          <w:szCs w:val="28"/>
        </w:rPr>
        <w:t xml:space="preserve">Ввиду отсутствия в </w:t>
      </w:r>
      <w:proofErr w:type="spellStart"/>
      <w:r w:rsidRPr="0071494C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71494C">
        <w:rPr>
          <w:rFonts w:ascii="Times New Roman" w:eastAsia="Times New Roman" w:hAnsi="Times New Roman" w:cs="Times New Roman"/>
          <w:sz w:val="28"/>
          <w:szCs w:val="28"/>
        </w:rPr>
        <w:t xml:space="preserve"> РФ понятия «административный проступок» Федеральным законом внесены корректировки в статьи 242 и 243 ТК РФ, которыми полная материальная ответственность работника предусмотрена за ущерб, причиненный не в результате административного проступка, а в результате административного правонарушения.</w:t>
      </w:r>
    </w:p>
    <w:p w:rsidR="001606D7" w:rsidRDefault="001606D7" w:rsidP="0071494C">
      <w:pPr>
        <w:spacing w:after="0" w:line="240" w:lineRule="auto"/>
        <w:rPr>
          <w:sz w:val="28"/>
          <w:szCs w:val="28"/>
        </w:rPr>
      </w:pPr>
    </w:p>
    <w:p w:rsidR="0071494C" w:rsidRDefault="0071494C" w:rsidP="0071494C">
      <w:pPr>
        <w:spacing w:after="0" w:line="240" w:lineRule="auto"/>
        <w:rPr>
          <w:sz w:val="28"/>
          <w:szCs w:val="28"/>
        </w:rPr>
      </w:pPr>
    </w:p>
    <w:p w:rsidR="0071494C" w:rsidRDefault="0071494C" w:rsidP="007149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1494C" w:rsidRDefault="0071494C" w:rsidP="007149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494C" w:rsidRDefault="0071494C" w:rsidP="007149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1494C" w:rsidRPr="0071494C" w:rsidRDefault="0071494C" w:rsidP="007149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71494C" w:rsidRPr="0071494C" w:rsidSect="007C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E69"/>
    <w:rsid w:val="001606D7"/>
    <w:rsid w:val="004B1E69"/>
    <w:rsid w:val="0071494C"/>
    <w:rsid w:val="007C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6A"/>
  </w:style>
  <w:style w:type="paragraph" w:styleId="1">
    <w:name w:val="heading 1"/>
    <w:basedOn w:val="a"/>
    <w:link w:val="10"/>
    <w:uiPriority w:val="9"/>
    <w:qFormat/>
    <w:rsid w:val="004B1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E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2017-12-23T08:09:00Z</cp:lastPrinted>
  <dcterms:created xsi:type="dcterms:W3CDTF">2017-12-23T07:16:00Z</dcterms:created>
  <dcterms:modified xsi:type="dcterms:W3CDTF">2017-12-23T08:09:00Z</dcterms:modified>
</cp:coreProperties>
</file>