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43" w:rsidRPr="00924E62" w:rsidRDefault="008B1743" w:rsidP="00924E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24E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 1 июля 2018 года будет применяться электронная закладная при оформлении ипотеки</w:t>
      </w:r>
    </w:p>
    <w:p w:rsidR="008B1743" w:rsidRPr="00924E62" w:rsidRDefault="008B1743" w:rsidP="00924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743" w:rsidRPr="00924E62" w:rsidRDefault="008B1743" w:rsidP="00924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E62" w:rsidRDefault="008B1743" w:rsidP="00924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62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25.11.2017 № 328-ФЗ внесены изменений в Федеральный закон «Об ипотеке (залоге недвижимости)» и отдельные законодательные акты Российской Федерации». </w:t>
      </w:r>
    </w:p>
    <w:p w:rsidR="008B1743" w:rsidRPr="00924E62" w:rsidRDefault="008B1743" w:rsidP="00924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62">
        <w:rPr>
          <w:rFonts w:ascii="Times New Roman" w:eastAsia="Times New Roman" w:hAnsi="Times New Roman" w:cs="Times New Roman"/>
          <w:sz w:val="28"/>
          <w:szCs w:val="28"/>
        </w:rPr>
        <w:t>С 1 июля 2018 года будет применяться электронная закладная при оформлении ипотеки.</w:t>
      </w:r>
    </w:p>
    <w:p w:rsidR="008B1743" w:rsidRPr="00924E62" w:rsidRDefault="008B1743" w:rsidP="00924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62">
        <w:rPr>
          <w:rFonts w:ascii="Times New Roman" w:eastAsia="Times New Roman" w:hAnsi="Times New Roman" w:cs="Times New Roman"/>
          <w:sz w:val="28"/>
          <w:szCs w:val="28"/>
        </w:rPr>
        <w:t>Закладная является именной документарной ценной бумагой или бездокументарной ценной бумагой, права по которой закрепляются в форме электронного документа, который хранится в депозитарии.</w:t>
      </w:r>
    </w:p>
    <w:p w:rsidR="008B1743" w:rsidRPr="00924E62" w:rsidRDefault="008B1743" w:rsidP="00924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62">
        <w:rPr>
          <w:rFonts w:ascii="Times New Roman" w:eastAsia="Times New Roman" w:hAnsi="Times New Roman" w:cs="Times New Roman"/>
          <w:sz w:val="28"/>
          <w:szCs w:val="28"/>
        </w:rPr>
        <w:t>Федеральным законом установлены порядок изменения условий документарной закладной, ее обездвижения путем передачи закладной по договору в депозитарий для хранения и учета прав, внесения изменений в электронную закладную, особенности погашения ипотеки, порядок передачи электронной закладной на хранение в другой депозитарий, особенности выдачи электронной закладной с использованием систем дистанционного обслуживания, определено содержание закладной (в том числе обязательные сведения).</w:t>
      </w:r>
    </w:p>
    <w:p w:rsidR="008B1743" w:rsidRPr="00924E62" w:rsidRDefault="008B1743" w:rsidP="00924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62">
        <w:rPr>
          <w:rFonts w:ascii="Times New Roman" w:eastAsia="Times New Roman" w:hAnsi="Times New Roman" w:cs="Times New Roman"/>
          <w:sz w:val="28"/>
          <w:szCs w:val="28"/>
        </w:rPr>
        <w:t>Кроме того, закреплено, что электронная закладная составляется посредством заполнения ее формы на едином портале госуд</w:t>
      </w:r>
      <w:r w:rsidR="0030563B">
        <w:rPr>
          <w:rFonts w:ascii="Times New Roman" w:eastAsia="Times New Roman" w:hAnsi="Times New Roman" w:cs="Times New Roman"/>
          <w:sz w:val="28"/>
          <w:szCs w:val="28"/>
        </w:rPr>
        <w:t>арственных и муниципальных услуг</w:t>
      </w:r>
      <w:r w:rsidRPr="00924E62">
        <w:rPr>
          <w:rFonts w:ascii="Times New Roman" w:eastAsia="Times New Roman" w:hAnsi="Times New Roman" w:cs="Times New Roman"/>
          <w:sz w:val="28"/>
          <w:szCs w:val="28"/>
        </w:rPr>
        <w:t>, или на официальном сайте органа регистрации прав в сети Интернет, или с использованием иных информационных технологий взаимодействия с органами регистрации.</w:t>
      </w:r>
    </w:p>
    <w:p w:rsidR="008B1743" w:rsidRPr="00924E62" w:rsidRDefault="008B1743" w:rsidP="003056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62">
        <w:rPr>
          <w:rFonts w:ascii="Times New Roman" w:eastAsia="Times New Roman" w:hAnsi="Times New Roman" w:cs="Times New Roman"/>
          <w:sz w:val="28"/>
          <w:szCs w:val="28"/>
        </w:rPr>
        <w:t>Федеральный закон вступ</w:t>
      </w:r>
      <w:r w:rsidR="0030563B">
        <w:rPr>
          <w:rFonts w:ascii="Times New Roman" w:eastAsia="Times New Roman" w:hAnsi="Times New Roman" w:cs="Times New Roman"/>
          <w:sz w:val="28"/>
          <w:szCs w:val="28"/>
        </w:rPr>
        <w:t>ил</w:t>
      </w:r>
      <w:r w:rsidRPr="00924E62">
        <w:rPr>
          <w:rFonts w:ascii="Times New Roman" w:eastAsia="Times New Roman" w:hAnsi="Times New Roman" w:cs="Times New Roman"/>
          <w:sz w:val="28"/>
          <w:szCs w:val="28"/>
        </w:rPr>
        <w:t xml:space="preserve"> в силу со дня его официального опубликования, за исключением отдельных положений, вступающих в силу с 1 июля 2018 года.</w:t>
      </w:r>
    </w:p>
    <w:p w:rsidR="007E2AAB" w:rsidRDefault="007E2AAB" w:rsidP="00924E62">
      <w:pPr>
        <w:spacing w:after="0" w:line="240" w:lineRule="auto"/>
        <w:jc w:val="both"/>
        <w:rPr>
          <w:sz w:val="28"/>
          <w:szCs w:val="28"/>
        </w:rPr>
      </w:pPr>
    </w:p>
    <w:p w:rsidR="00924E62" w:rsidRDefault="00924E62" w:rsidP="00924E62">
      <w:pPr>
        <w:spacing w:after="0" w:line="240" w:lineRule="auto"/>
        <w:jc w:val="both"/>
        <w:rPr>
          <w:sz w:val="28"/>
          <w:szCs w:val="28"/>
        </w:rPr>
      </w:pPr>
    </w:p>
    <w:p w:rsidR="00924E62" w:rsidRDefault="00924E62" w:rsidP="00924E6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924E62" w:rsidRDefault="00924E62" w:rsidP="00924E6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24E62" w:rsidRDefault="00924E62" w:rsidP="00924E6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24E62" w:rsidRPr="00924E62" w:rsidRDefault="00924E62" w:rsidP="00924E6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И.В. Глазырина</w:t>
      </w:r>
    </w:p>
    <w:sectPr w:rsidR="00924E62" w:rsidRPr="00924E62" w:rsidSect="0054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1743"/>
    <w:rsid w:val="001F0030"/>
    <w:rsid w:val="0030563B"/>
    <w:rsid w:val="00546C2C"/>
    <w:rsid w:val="007E2AAB"/>
    <w:rsid w:val="008B1743"/>
    <w:rsid w:val="0092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2C"/>
  </w:style>
  <w:style w:type="paragraph" w:styleId="1">
    <w:name w:val="heading 1"/>
    <w:basedOn w:val="a"/>
    <w:link w:val="10"/>
    <w:uiPriority w:val="9"/>
    <w:qFormat/>
    <w:rsid w:val="008B17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7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B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7</cp:revision>
  <cp:lastPrinted>2017-12-25T06:58:00Z</cp:lastPrinted>
  <dcterms:created xsi:type="dcterms:W3CDTF">2017-12-23T07:15:00Z</dcterms:created>
  <dcterms:modified xsi:type="dcterms:W3CDTF">2017-12-25T11:01:00Z</dcterms:modified>
</cp:coreProperties>
</file>