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96" w:rsidRPr="002D4218" w:rsidRDefault="008E2196" w:rsidP="008E21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Ново</w:t>
      </w:r>
      <w:r w:rsidRPr="00210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законодательстве об </w:t>
      </w:r>
      <w:r w:rsidRPr="00210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исполнительном производстве</w:t>
      </w:r>
    </w:p>
    <w:p w:rsidR="008E2196" w:rsidRDefault="008E2196" w:rsidP="008E2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2018 года вступил в силу Федеральный закон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102-ФЗ, которым внесены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 в Федеральный закон «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>татью 15-1 Федерального закона «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Об информации, информационных технологиях и о защите и</w:t>
      </w:r>
      <w:r>
        <w:rPr>
          <w:rFonts w:ascii="Times New Roman" w:eastAsia="Times New Roman" w:hAnsi="Times New Roman" w:cs="Times New Roman"/>
          <w:sz w:val="28"/>
          <w:szCs w:val="28"/>
        </w:rPr>
        <w:t>нформации».</w:t>
      </w:r>
    </w:p>
    <w:p w:rsidR="008E2196" w:rsidRPr="002D4218" w:rsidRDefault="008E2196" w:rsidP="008E2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 xml:space="preserve">Так, Федеральный закон от </w:t>
      </w:r>
      <w:r>
        <w:rPr>
          <w:rFonts w:ascii="Times New Roman" w:eastAsia="Times New Roman" w:hAnsi="Times New Roman" w:cs="Times New Roman"/>
          <w:sz w:val="28"/>
          <w:szCs w:val="28"/>
        </w:rPr>
        <w:t>02.10.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229-ФЗ «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eastAsia="Times New Roman" w:hAnsi="Times New Roman" w:cs="Times New Roman"/>
          <w:sz w:val="28"/>
          <w:szCs w:val="28"/>
        </w:rPr>
        <w:t>» дополнен статьей 109-4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, согласно которой в случае, если должник в течение срока, установленного для добровольного исполнения содержащегося в исполнительном документе требования об удалении информации, ра</w:t>
      </w:r>
      <w:r>
        <w:rPr>
          <w:rFonts w:ascii="Times New Roman" w:eastAsia="Times New Roman" w:hAnsi="Times New Roman" w:cs="Times New Roman"/>
          <w:sz w:val="28"/>
          <w:szCs w:val="28"/>
        </w:rPr>
        <w:t>спространяемой в сети «Интернет»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, порочащей честь, достоинство или деловую репутацию гражданина либо деловую репутацию юридического лица, не удалил указанную информацию, судебный пристав-исполнитель выносит постановление о взыскании исполнительского сбора и постановление об ограничении доступа к информации, ра</w:t>
      </w:r>
      <w:r>
        <w:rPr>
          <w:rFonts w:ascii="Times New Roman" w:eastAsia="Times New Roman" w:hAnsi="Times New Roman" w:cs="Times New Roman"/>
          <w:sz w:val="28"/>
          <w:szCs w:val="28"/>
        </w:rPr>
        <w:t>спространяемой в сети «Интернет»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>, порочащей честь, достоинство или деловую репутацию гражданина либо деловую репутацию юридического лица.</w:t>
      </w:r>
    </w:p>
    <w:p w:rsidR="00000000" w:rsidRDefault="008E2196"/>
    <w:p w:rsidR="008E2196" w:rsidRPr="008E2196" w:rsidRDefault="008E2196">
      <w:pPr>
        <w:rPr>
          <w:rFonts w:ascii="Times New Roman" w:hAnsi="Times New Roman" w:cs="Times New Roman"/>
          <w:sz w:val="28"/>
          <w:szCs w:val="28"/>
        </w:rPr>
      </w:pPr>
    </w:p>
    <w:sectPr w:rsidR="008E2196" w:rsidRPr="008E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2196"/>
    <w:rsid w:val="008E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dcterms:created xsi:type="dcterms:W3CDTF">2018-05-23T13:03:00Z</dcterms:created>
  <dcterms:modified xsi:type="dcterms:W3CDTF">2018-05-23T13:04:00Z</dcterms:modified>
</cp:coreProperties>
</file>