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1E" w:rsidRDefault="00B65792" w:rsidP="00895E1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95E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Введена административная ответственность </w:t>
      </w:r>
    </w:p>
    <w:p w:rsidR="00895E1E" w:rsidRDefault="00B65792" w:rsidP="00895E1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95E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вовлечение несовершеннолетнего в участие </w:t>
      </w:r>
    </w:p>
    <w:p w:rsidR="00B65792" w:rsidRDefault="00B65792" w:rsidP="00895E1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95E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несанкционированном публичном мероприятии</w:t>
      </w:r>
    </w:p>
    <w:p w:rsidR="00895E1E" w:rsidRPr="00895E1E" w:rsidRDefault="00895E1E" w:rsidP="00895E1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95E1E" w:rsidRDefault="00B65792" w:rsidP="00895E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E1E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27.12.2018 № 557-ФЗ статья 20.2 Кодекса Российской Федерации об административных правонарушениях дополнена частью 1.1.</w:t>
      </w:r>
    </w:p>
    <w:p w:rsidR="00B65792" w:rsidRPr="00895E1E" w:rsidRDefault="00B65792" w:rsidP="00895E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E1E">
        <w:rPr>
          <w:rFonts w:ascii="Times New Roman" w:eastAsia="Times New Roman" w:hAnsi="Times New Roman" w:cs="Times New Roman"/>
          <w:sz w:val="28"/>
          <w:szCs w:val="28"/>
        </w:rPr>
        <w:t>Указанная норма вводит административную ответственность за вовлечение несовершеннолетнего в участие в несанкционированных собрании, митинге, демонстрации, шествии или пикетировании, если это действие не содержит уголовно наказуемого деяния, и устанавливает административное наказание в виде административного штрафа на граждан в размере от тридцати тысяч до пятидесяти тысяч</w:t>
      </w:r>
      <w:r w:rsidR="00895E1E">
        <w:rPr>
          <w:rFonts w:ascii="Times New Roman" w:eastAsia="Times New Roman" w:hAnsi="Times New Roman" w:cs="Times New Roman"/>
          <w:sz w:val="28"/>
          <w:szCs w:val="28"/>
        </w:rPr>
        <w:t xml:space="preserve"> рублей, или обязательных работ</w:t>
      </w:r>
      <w:r w:rsidRPr="00895E1E">
        <w:rPr>
          <w:rFonts w:ascii="Times New Roman" w:eastAsia="Times New Roman" w:hAnsi="Times New Roman" w:cs="Times New Roman"/>
          <w:sz w:val="28"/>
          <w:szCs w:val="28"/>
        </w:rPr>
        <w:t xml:space="preserve"> на срок от двадцати до ста часов, или административного ареста на срок до пятнадцати суток; на должностных лиц – от пятидесяти тысяч до ста тысяч рублей; на юридических лиц – от двухсот пятидесяти тысяч до пятисот тысяч рублей.</w:t>
      </w:r>
    </w:p>
    <w:p w:rsidR="003759F5" w:rsidRPr="000A0F50" w:rsidRDefault="003759F5" w:rsidP="000A0F5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F50" w:rsidRPr="000A0F50" w:rsidRDefault="000A0F50" w:rsidP="000A0F5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F50" w:rsidRPr="000A0F50" w:rsidRDefault="0082389A" w:rsidP="000A0F5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Аргаяшского</w:t>
      </w:r>
      <w:r w:rsidR="000A0F50" w:rsidRPr="000A0F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A0F50" w:rsidRPr="000A0F50" w:rsidRDefault="000A0F50" w:rsidP="000A0F5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F50" w:rsidRPr="000A0F50" w:rsidRDefault="0082389A" w:rsidP="000A0F50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 w:rsidR="000A0F50" w:rsidRPr="000A0F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А.В. Григоренко</w:t>
      </w:r>
    </w:p>
    <w:sectPr w:rsidR="000A0F50" w:rsidRPr="000A0F50" w:rsidSect="00A4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792"/>
    <w:rsid w:val="000A0F50"/>
    <w:rsid w:val="003759F5"/>
    <w:rsid w:val="0082389A"/>
    <w:rsid w:val="00895E1E"/>
    <w:rsid w:val="00A40F05"/>
    <w:rsid w:val="00AF23B1"/>
    <w:rsid w:val="00B503AD"/>
    <w:rsid w:val="00B6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05"/>
  </w:style>
  <w:style w:type="paragraph" w:styleId="1">
    <w:name w:val="heading 1"/>
    <w:basedOn w:val="a"/>
    <w:link w:val="10"/>
    <w:uiPriority w:val="9"/>
    <w:qFormat/>
    <w:rsid w:val="00B65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6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9</cp:revision>
  <cp:lastPrinted>2019-01-25T06:16:00Z</cp:lastPrinted>
  <dcterms:created xsi:type="dcterms:W3CDTF">2019-01-24T14:00:00Z</dcterms:created>
  <dcterms:modified xsi:type="dcterms:W3CDTF">2019-01-25T06:18:00Z</dcterms:modified>
</cp:coreProperties>
</file>