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EF" w:rsidRDefault="001B56EF" w:rsidP="005A04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04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Права потерпевшего при исполнении приговора</w:t>
      </w:r>
    </w:p>
    <w:p w:rsidR="005A04A7" w:rsidRPr="005A04A7" w:rsidRDefault="005A04A7" w:rsidP="005A04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B56EF" w:rsidRPr="005A04A7" w:rsidRDefault="001B56EF" w:rsidP="005A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A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23.07.2013 № 221-ФЗ внесены изменения в статью 399 Уголовно-процессуального кодекса Российской Федерации (далее - УПК РФ), согласно которым потерпевший, его законный представитель и (или) представитель наделены правом участвовать в судебном заседании при рассмотрении вопросов об условно-досрочном освобождении от отбывания наказания, о замене </w:t>
      </w:r>
      <w:proofErr w:type="spellStart"/>
      <w:r w:rsidRPr="005A04A7"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proofErr w:type="spellEnd"/>
      <w:r w:rsidRPr="005A04A7">
        <w:rPr>
          <w:rFonts w:ascii="Times New Roman" w:eastAsia="Times New Roman" w:hAnsi="Times New Roman" w:cs="Times New Roman"/>
          <w:sz w:val="28"/>
          <w:szCs w:val="28"/>
        </w:rPr>
        <w:t xml:space="preserve"> части наказания более мягким видом наказания.</w:t>
      </w:r>
    </w:p>
    <w:p w:rsidR="001B56EF" w:rsidRPr="005A04A7" w:rsidRDefault="001B56EF" w:rsidP="005A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A7">
        <w:rPr>
          <w:rFonts w:ascii="Times New Roman" w:eastAsia="Times New Roman" w:hAnsi="Times New Roman" w:cs="Times New Roman"/>
          <w:sz w:val="28"/>
          <w:szCs w:val="28"/>
        </w:rPr>
        <w:t>С 10 января 2014 года потерпевшие могут участвовать в судебных заседаниях и защищать свои права в связи с изменениями, внесенными в ч</w:t>
      </w:r>
      <w:r w:rsidR="005A04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04A7">
        <w:rPr>
          <w:rFonts w:ascii="Times New Roman" w:eastAsia="Times New Roman" w:hAnsi="Times New Roman" w:cs="Times New Roman"/>
          <w:sz w:val="28"/>
          <w:szCs w:val="28"/>
        </w:rPr>
        <w:t>1 ст</w:t>
      </w:r>
      <w:r w:rsidR="005A04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04A7">
        <w:rPr>
          <w:rFonts w:ascii="Times New Roman" w:eastAsia="Times New Roman" w:hAnsi="Times New Roman" w:cs="Times New Roman"/>
          <w:sz w:val="28"/>
          <w:szCs w:val="28"/>
        </w:rPr>
        <w:t xml:space="preserve"> 79 Уголовного кодекса Российской Федерации  Федеральным законом Российской Федерации от 28.12.2013 № 432-ФЗ «О внесении изменений в отдельные законодательные акты Российской Федерации в целях совершенствования прав потерпевших в уголовном судопроизводстве». Для положительного решения вопроса об условно-досрочном освобождении наряду с другими обстоятельствами требуется информация о возмещении вреда (полностью или частично), причиненного преступлением, в размере, определенном решением суда.</w:t>
      </w:r>
    </w:p>
    <w:p w:rsidR="001B56EF" w:rsidRPr="005A04A7" w:rsidRDefault="001B56EF" w:rsidP="005A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A7">
        <w:rPr>
          <w:rFonts w:ascii="Times New Roman" w:eastAsia="Times New Roman" w:hAnsi="Times New Roman" w:cs="Times New Roman"/>
          <w:sz w:val="28"/>
          <w:szCs w:val="28"/>
        </w:rPr>
        <w:t>Принятие указанных законов свидетельствует о возрастании роли потерпевшего при рассмотрении вопросов при исполнении приговора. Суд в обязательном порядке извещает потерпевшего о месте и времени рассмотрения ходатайства осужденного. Пострадавший от преступления может изучить материалы по ходатайству осужденного,  изложить свое мнение  по доводам осужденного при непосредственном участии в судебном заседании или в письменном виде. Однако неявка потерпевшего, его законного представителя и (или) представителя,  своевременно извещенных о дате, времени и месте судебного заседания и не настаивающих на своем участии в нем, не является препятствием для проведения судебного заседания.</w:t>
      </w:r>
    </w:p>
    <w:p w:rsidR="001B56EF" w:rsidRPr="005A04A7" w:rsidRDefault="001B56EF" w:rsidP="005A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04A7">
        <w:rPr>
          <w:rFonts w:ascii="Times New Roman" w:eastAsia="Times New Roman" w:hAnsi="Times New Roman" w:cs="Times New Roman"/>
          <w:sz w:val="28"/>
          <w:szCs w:val="28"/>
        </w:rPr>
        <w:tab/>
      </w:r>
      <w:r w:rsidRPr="005A04A7">
        <w:rPr>
          <w:rFonts w:ascii="Times New Roman" w:eastAsia="Times New Roman" w:hAnsi="Times New Roman" w:cs="Times New Roman"/>
          <w:sz w:val="28"/>
          <w:szCs w:val="28"/>
        </w:rPr>
        <w:t>В результате изменений и дополнений, внесенных в У</w:t>
      </w:r>
      <w:r w:rsidR="005A04A7">
        <w:rPr>
          <w:rFonts w:ascii="Times New Roman" w:eastAsia="Times New Roman" w:hAnsi="Times New Roman" w:cs="Times New Roman"/>
          <w:sz w:val="28"/>
          <w:szCs w:val="28"/>
        </w:rPr>
        <w:t>ПК РФ</w:t>
      </w:r>
      <w:r w:rsidRPr="005A04A7">
        <w:rPr>
          <w:rFonts w:ascii="Times New Roman" w:eastAsia="Times New Roman" w:hAnsi="Times New Roman" w:cs="Times New Roman"/>
          <w:sz w:val="28"/>
          <w:szCs w:val="28"/>
        </w:rPr>
        <w:t>, потерпевший стал участником судебного производства, осуществляемого в порядке главы 47 УПК РФ и субъектом права на апелляционное обжалование всех решений, принимаемых при исполнении приговора, когда они затрагивают его интересы. Впервые в отечественной практике уголовного судопроизводства суды стали принимать к апелляционному рассмотрению жалобы потерпевших, не согласных с условно-досрочным освобождением осужденного в связи с неполным возмещением им вреда, причиненного преступлением.</w:t>
      </w:r>
    </w:p>
    <w:p w:rsidR="00BD74F6" w:rsidRDefault="00BD74F6" w:rsidP="005A04A7">
      <w:pPr>
        <w:spacing w:after="0" w:line="240" w:lineRule="auto"/>
        <w:jc w:val="both"/>
        <w:rPr>
          <w:sz w:val="28"/>
          <w:szCs w:val="28"/>
        </w:rPr>
      </w:pPr>
    </w:p>
    <w:p w:rsidR="005A04A7" w:rsidRDefault="005A04A7" w:rsidP="005A04A7">
      <w:pPr>
        <w:spacing w:after="0" w:line="240" w:lineRule="auto"/>
        <w:jc w:val="both"/>
        <w:rPr>
          <w:sz w:val="28"/>
          <w:szCs w:val="28"/>
        </w:rPr>
      </w:pPr>
    </w:p>
    <w:p w:rsidR="005A04A7" w:rsidRDefault="005A04A7" w:rsidP="005A04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5A04A7" w:rsidRDefault="005A04A7" w:rsidP="005A04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04A7" w:rsidRDefault="005A04A7" w:rsidP="005A04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04A7" w:rsidRPr="005A04A7" w:rsidRDefault="005A04A7" w:rsidP="005A04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5A04A7" w:rsidRPr="005A04A7" w:rsidSect="0014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6EF"/>
    <w:rsid w:val="001432F4"/>
    <w:rsid w:val="001B56EF"/>
    <w:rsid w:val="005A04A7"/>
    <w:rsid w:val="00BD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F4"/>
  </w:style>
  <w:style w:type="paragraph" w:styleId="1">
    <w:name w:val="heading 1"/>
    <w:basedOn w:val="a"/>
    <w:link w:val="10"/>
    <w:uiPriority w:val="9"/>
    <w:qFormat/>
    <w:rsid w:val="001B5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6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5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2017-12-25T07:39:00Z</cp:lastPrinted>
  <dcterms:created xsi:type="dcterms:W3CDTF">2017-12-23T07:27:00Z</dcterms:created>
  <dcterms:modified xsi:type="dcterms:W3CDTF">2017-12-25T07:39:00Z</dcterms:modified>
</cp:coreProperties>
</file>