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36" w:rsidRPr="00714E58" w:rsidRDefault="00694F36" w:rsidP="00694F36">
      <w:pPr>
        <w:pStyle w:val="1"/>
        <w:shd w:val="clear" w:color="auto" w:fill="FFFFFF" w:themeFill="background1"/>
        <w:spacing w:before="0" w:beforeAutospacing="0" w:after="0" w:afterAutospacing="0"/>
        <w:contextualSpacing/>
        <w:jc w:val="center"/>
        <w:rPr>
          <w:bCs w:val="0"/>
          <w:sz w:val="28"/>
          <w:szCs w:val="28"/>
        </w:rPr>
      </w:pPr>
      <w:r w:rsidRPr="00714E58">
        <w:rPr>
          <w:bCs w:val="0"/>
          <w:sz w:val="28"/>
          <w:szCs w:val="28"/>
        </w:rPr>
        <w:t>О ежемесячных выплатах родителям и опекунам (попечителям), осуществляющим уход за ребенком – инвалидом</w:t>
      </w:r>
    </w:p>
    <w:p w:rsidR="00694F36" w:rsidRDefault="00694F36" w:rsidP="00694F36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sz w:val="28"/>
          <w:szCs w:val="28"/>
        </w:rPr>
      </w:pPr>
    </w:p>
    <w:p w:rsidR="00694F36" w:rsidRPr="00714E58" w:rsidRDefault="00694F36" w:rsidP="00694F36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Указом Президента Российской Федерации от 26.02.2013 № 175 «О ежемесячных выплатах лицам, осуществляющим уход за детьми-инвалидами и инвалидами с детства I группы» неработающему трудоспособному родителю (усыновителю) или опекуну (попечителю), осуществляющим уход за ребенком-инвалидом в возрасте до 18 лет или инвалидом с детства I группы, с 1 января 201</w:t>
      </w:r>
      <w:r>
        <w:rPr>
          <w:sz w:val="28"/>
          <w:szCs w:val="28"/>
        </w:rPr>
        <w:t>3</w:t>
      </w:r>
      <w:r w:rsidRPr="00714E58">
        <w:rPr>
          <w:sz w:val="28"/>
          <w:szCs w:val="28"/>
        </w:rPr>
        <w:t xml:space="preserve"> года установлена ежемесячная выплата в размере 5 500 рублей.</w:t>
      </w:r>
    </w:p>
    <w:p w:rsidR="00694F36" w:rsidRPr="00714E58" w:rsidRDefault="00694F36" w:rsidP="00694F36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В соответствии с Указом Президента Российской Федерации от 07.03.2019 № 95 размер вышеназванной выплаты повышен до 10 000 рублей.</w:t>
      </w:r>
    </w:p>
    <w:p w:rsidR="00694F36" w:rsidRDefault="00694F36" w:rsidP="00694F36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4E58">
        <w:rPr>
          <w:sz w:val="28"/>
          <w:szCs w:val="28"/>
        </w:rPr>
        <w:t>Указ вступает в силу с 1 июля 2019 года.</w:t>
      </w:r>
    </w:p>
    <w:p w:rsidR="000275D4" w:rsidRDefault="000275D4" w:rsidP="00694F36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5D4" w:rsidRDefault="000275D4" w:rsidP="00694F36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275D4" w:rsidRDefault="000275D4" w:rsidP="000275D4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275D4" w:rsidRDefault="000275D4" w:rsidP="000275D4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0275D4" w:rsidRPr="00714E58" w:rsidRDefault="000275D4" w:rsidP="000275D4">
      <w:pPr>
        <w:pStyle w:val="a3"/>
        <w:shd w:val="clear" w:color="auto" w:fill="FFFFFF" w:themeFill="background1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И.В. Глазырина</w:t>
      </w:r>
    </w:p>
    <w:p w:rsidR="00BA21E9" w:rsidRDefault="00BA21E9"/>
    <w:p w:rsidR="000275D4" w:rsidRDefault="000275D4"/>
    <w:sectPr w:rsidR="000275D4" w:rsidSect="009A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F36"/>
    <w:rsid w:val="000275D4"/>
    <w:rsid w:val="00694F36"/>
    <w:rsid w:val="009A0A82"/>
    <w:rsid w:val="00BA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82"/>
  </w:style>
  <w:style w:type="paragraph" w:styleId="1">
    <w:name w:val="heading 1"/>
    <w:basedOn w:val="a"/>
    <w:link w:val="10"/>
    <w:uiPriority w:val="9"/>
    <w:qFormat/>
    <w:rsid w:val="00694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F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4</cp:revision>
  <cp:lastPrinted>2019-03-20T04:20:00Z</cp:lastPrinted>
  <dcterms:created xsi:type="dcterms:W3CDTF">2019-03-18T12:48:00Z</dcterms:created>
  <dcterms:modified xsi:type="dcterms:W3CDTF">2019-03-20T04:20:00Z</dcterms:modified>
</cp:coreProperties>
</file>