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A0" w:rsidRPr="0036286C" w:rsidRDefault="00A10AA0" w:rsidP="00362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Защита прав детей от распространения информации, приносящей вред их здоровью, нравственному и духовному развитию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№ 436-ФЗ  «О защите детей от информации, причиняющей вред их здоровью и развитию»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</w:p>
    <w:p w:rsid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 xml:space="preserve">Закон разделяет информацию на 2 категории: </w:t>
      </w:r>
    </w:p>
    <w:p w:rsidR="00A10AA0" w:rsidRPr="0036286C" w:rsidRDefault="0036286C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</w:t>
      </w:r>
      <w:r w:rsidR="00A10AA0" w:rsidRPr="0036286C">
        <w:rPr>
          <w:rFonts w:ascii="Times New Roman" w:eastAsia="Times New Roman" w:hAnsi="Times New Roman" w:cs="Times New Roman"/>
          <w:sz w:val="28"/>
          <w:szCs w:val="28"/>
        </w:rPr>
        <w:t>апрещенная для распространения среди детей: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1) побуждающая детей к причинению вреда здоровью, самоубийству;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2) способная вызвать желание употребить наркотики, табак, алкоголь, принять участие в азартных играх, заниматься проституцией, бродяжничеством или попрошайничеством;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3)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4) содержащая нецензурную брань;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5) порнография;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62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286C">
        <w:rPr>
          <w:rFonts w:ascii="Times New Roman" w:eastAsia="Times New Roman" w:hAnsi="Times New Roman" w:cs="Times New Roman"/>
          <w:sz w:val="28"/>
          <w:szCs w:val="28"/>
        </w:rPr>
        <w:t>нформация, распространение которой среди детей определенных возрастных категорий ограничено: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1) изображение или описание жестокости, физического и (или) психического насилия, преступления или иного антиобщественного действия;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2) вызывающая у детей страх, ужас или панику, в том числе представляемая в виде изображения или описания смерти, заболевания, самоубийства, аварии или катастрофы и (или) их последствий;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3) изображения или описания половых отношений между мужчиной и женщиной;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4) содержащая бранные слова и выражения, не относящиеся к нецензурной брани.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В соответствии с видами этой информации осуществляется ее классификация (для детей, не достигших возраста 6 лет; достигших 6 лет; достигших 12 лет; достигших 16 лет; и информационная продукция, запрещенная для детей), и присваивается знак информационной продукции (0+, 6+, 12+, 16+, 18+).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Каждый выпуск периодического печатного издания, каждая копия аудио-, видео-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распространения. Указанный знак также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законом устанавливается время трансляции в радио и теле эфире программ, содержащих информацию, ограниченную или запрещенную для детей.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Законодателем  установлены дополнительные требования к печатной продукции с информацией 18+ (в запечатанном виде):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 запрет к ее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 территорий указанных организаций;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запрет к привлечению детей для распространения этой информации.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за оборотом информационной продукции осуществляют: Роскомнадзор (за сетью Интернет), ФАС (Федеральная антимонопольная служба за рекламой), Роспотребнадзор в части защиты прав потребителей, Минкультуры (его территориальные органы) – театрально-зрелищные мероприятия.</w:t>
      </w:r>
    </w:p>
    <w:p w:rsidR="00A10AA0" w:rsidRPr="0036286C" w:rsidRDefault="00A10AA0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286C">
        <w:rPr>
          <w:rFonts w:ascii="Times New Roman" w:eastAsia="Times New Roman" w:hAnsi="Times New Roman" w:cs="Times New Roman"/>
          <w:sz w:val="28"/>
          <w:szCs w:val="28"/>
        </w:rPr>
        <w:tab/>
      </w:r>
      <w:r w:rsidRPr="0036286C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законодательства предусмотрена ответственность: административная (ст.14.3 КоАП РФ – нарушение законодательства о рекламе – реклама размещения алкогольной продукции, ст. 6.17 КоАП РФ  – нарушение </w:t>
      </w:r>
      <w:hyperlink r:id="rId7" w:history="1">
        <w:r w:rsidRPr="0036286C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36286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защите детей от информации, причиняющей вред их здоровью и (или) развитию, ст.14.5 КоАП РФ  продажа товара потребителю без соответствующей информации (без знаков на компьютерных играх) КоАП РФ.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>Также предусмотрена и уголовная ответственность: ст. 242 УК РФ - незаконные изготовление и оборот порнографических материалов или предметов, ст. 242.1 УК РФ - изготовление и оборот материалов или предметов с порнографическими изображениями несовершеннолетних, ст. 242.2 УК РФ - использование несовершеннолетнего в целях изготовления порнографических материалов или предметов.</w:t>
      </w:r>
    </w:p>
    <w:p w:rsidR="00A10AA0" w:rsidRPr="0036286C" w:rsidRDefault="00A10AA0" w:rsidP="0036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6C">
        <w:rPr>
          <w:rFonts w:ascii="Times New Roman" w:eastAsia="Times New Roman" w:hAnsi="Times New Roman" w:cs="Times New Roman"/>
          <w:sz w:val="28"/>
          <w:szCs w:val="28"/>
        </w:rPr>
        <w:t xml:space="preserve">На практике защита детей от информации,  причиняющей вред их здоровью и развитию, распространяемой в сети Интернет, проводится путем  финансирования из средств областного бюджета мероприятий, направленных на установление системы контентной фильтрации на компьютеры, к которым имеют доступ дети в школах, колледжах, техникумах, а также в библиотеках.  </w:t>
      </w:r>
    </w:p>
    <w:p w:rsidR="00804C96" w:rsidRDefault="00804C96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6C" w:rsidRDefault="0036286C" w:rsidP="0036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6C" w:rsidRDefault="0036286C" w:rsidP="003628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</w:t>
      </w:r>
    </w:p>
    <w:p w:rsidR="0036286C" w:rsidRDefault="0036286C" w:rsidP="003628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Аргаяшского района</w:t>
      </w:r>
    </w:p>
    <w:p w:rsidR="0036286C" w:rsidRDefault="0036286C" w:rsidP="003628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6C" w:rsidRPr="0036286C" w:rsidRDefault="0036286C" w:rsidP="003628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36286C" w:rsidRPr="0036286C" w:rsidSect="003628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6D" w:rsidRDefault="007D1F6D" w:rsidP="0036286C">
      <w:pPr>
        <w:spacing w:after="0" w:line="240" w:lineRule="auto"/>
      </w:pPr>
      <w:r>
        <w:separator/>
      </w:r>
    </w:p>
  </w:endnote>
  <w:endnote w:type="continuationSeparator" w:id="1">
    <w:p w:rsidR="007D1F6D" w:rsidRDefault="007D1F6D" w:rsidP="0036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6D" w:rsidRDefault="007D1F6D" w:rsidP="0036286C">
      <w:pPr>
        <w:spacing w:after="0" w:line="240" w:lineRule="auto"/>
      </w:pPr>
      <w:r>
        <w:separator/>
      </w:r>
    </w:p>
  </w:footnote>
  <w:footnote w:type="continuationSeparator" w:id="1">
    <w:p w:rsidR="007D1F6D" w:rsidRDefault="007D1F6D" w:rsidP="0036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51744"/>
      <w:docPartObj>
        <w:docPartGallery w:val="Page Numbers (Top of Page)"/>
        <w:docPartUnique/>
      </w:docPartObj>
    </w:sdtPr>
    <w:sdtContent>
      <w:p w:rsidR="0036286C" w:rsidRDefault="00CE1E0F">
        <w:pPr>
          <w:pStyle w:val="a5"/>
          <w:jc w:val="center"/>
        </w:pPr>
        <w:fldSimple w:instr=" PAGE   \* MERGEFORMAT ">
          <w:r w:rsidR="002F6632">
            <w:rPr>
              <w:noProof/>
            </w:rPr>
            <w:t>2</w:t>
          </w:r>
        </w:fldSimple>
      </w:p>
    </w:sdtContent>
  </w:sdt>
  <w:p w:rsidR="0036286C" w:rsidRDefault="003628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AA0"/>
    <w:rsid w:val="002F6632"/>
    <w:rsid w:val="0036286C"/>
    <w:rsid w:val="00541C4F"/>
    <w:rsid w:val="007C4306"/>
    <w:rsid w:val="007D1F6D"/>
    <w:rsid w:val="00804C96"/>
    <w:rsid w:val="00915B6B"/>
    <w:rsid w:val="00A10AA0"/>
    <w:rsid w:val="00CE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6B"/>
  </w:style>
  <w:style w:type="paragraph" w:styleId="1">
    <w:name w:val="heading 1"/>
    <w:basedOn w:val="a"/>
    <w:link w:val="10"/>
    <w:uiPriority w:val="9"/>
    <w:qFormat/>
    <w:rsid w:val="00A10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A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86C"/>
  </w:style>
  <w:style w:type="paragraph" w:styleId="a7">
    <w:name w:val="footer"/>
    <w:basedOn w:val="a"/>
    <w:link w:val="a8"/>
    <w:uiPriority w:val="99"/>
    <w:semiHidden/>
    <w:unhideWhenUsed/>
    <w:rsid w:val="0036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3332C77D8D92A0C4D842159222E66CA0F44EA401A29367750609EA6XBr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44CC-409A-4AF2-BE24-123CF2DD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6</cp:revision>
  <cp:lastPrinted>2017-12-25T09:12:00Z</cp:lastPrinted>
  <dcterms:created xsi:type="dcterms:W3CDTF">2017-12-23T07:29:00Z</dcterms:created>
  <dcterms:modified xsi:type="dcterms:W3CDTF">2017-12-25T09:40:00Z</dcterms:modified>
</cp:coreProperties>
</file>