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1E" w:rsidRDefault="009B2B1E" w:rsidP="005B61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Новое в вопросе приобретения гражданства Российской Федерации</w:t>
      </w:r>
    </w:p>
    <w:p w:rsidR="005B61F5" w:rsidRPr="005B61F5" w:rsidRDefault="005B61F5" w:rsidP="005B61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B61F5" w:rsidRDefault="005B61F5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B2B1E" w:rsidRPr="005B61F5">
        <w:rPr>
          <w:rFonts w:ascii="Times New Roman" w:eastAsia="Times New Roman" w:hAnsi="Times New Roman" w:cs="Times New Roman"/>
          <w:sz w:val="28"/>
          <w:szCs w:val="28"/>
        </w:rPr>
        <w:t xml:space="preserve">01.09.2017 вступил в силу Федеральный закон от 29.07.2017 № 243-ФЗ «О внесении изменений в Федеральный закон «О гражданстве Российской Федерации» и ст.ст. 8 и 14 Федерального закона «О правовом положении иностранных граждан в Российской Федерации». </w:t>
      </w:r>
    </w:p>
    <w:p w:rsidR="009B2B1E" w:rsidRPr="005B61F5" w:rsidRDefault="009B2B1E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>Данный закон обязывает иностранных граждан и лиц без гражданства приносить присягу при приобретении гражданства Российской Федерации, определяет основания для его отзыва у осужденных лиц за терроризм и экстремизм, а также упрощает процедуру приёма российского гражданства у граждан Украины, признанными носителями русского языка.</w:t>
      </w:r>
    </w:p>
    <w:p w:rsidR="009B2B1E" w:rsidRPr="005B61F5" w:rsidRDefault="009B2B1E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>Присягу от лица, приобретающего гражданство Российской Федерации, будут принимать до подачи им заявления о выдаче паспорта гражданина Российской Федерации. Датой приобретения российского гражданства теперь считается дата принесения присяги. Граждане, желающие принять гражданство Российской Федерации, обязаны лично принести присягу, соблюдать Конституцию и законодательство Российской Федерации, права и свободы её граждан, исполнять обязанности гражданина Российской Федерации на благо государства и общества, защищать её свободу и независимость, быть верным России, уважать её культуру, историю и традиции.</w:t>
      </w:r>
    </w:p>
    <w:p w:rsidR="009B2B1E" w:rsidRPr="005B61F5" w:rsidRDefault="009B2B1E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>Отказ от принесения присяги является основанием для отмены решения о приёме в российское гражданство.</w:t>
      </w:r>
    </w:p>
    <w:p w:rsidR="009B2B1E" w:rsidRPr="005B61F5" w:rsidRDefault="009B2B1E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>Определяются основания для освобождения гражданина, принимающего гражданство Российской Федерации, от принесения присяги. Присягу не приносят лица: не достигшие возраста 18 лет; признанные недееспособными или ограниченные в дееспособности вступившим в законную силу решением суда; неспособные вследствие ограниченных возможностей здоровья прочитать или произнести текст присяги и собственноручно его подписать.</w:t>
      </w:r>
    </w:p>
    <w:p w:rsidR="005B61F5" w:rsidRDefault="009B2B1E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 xml:space="preserve">Закон также сохраняет концептуальные положения об отмене решений о предоставлении гражданства Российской Федерации для осужденных за террористическую и экстремистскую деятельность. Но это будет применено в том случае, если будет установлено, что российское гражданство было получено с целью осуществления такой деятельности. </w:t>
      </w:r>
    </w:p>
    <w:p w:rsidR="009B2B1E" w:rsidRPr="005B61F5" w:rsidRDefault="009B2B1E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>Закон устанавливает, что, если целью получения гражданства была деятельность против конституционного строя Российской Федерации, и лицо нарушило обязанность соблюдать российское законодательство, совершив преступление террористической или экстремистской направленности, то это понимается как представление заведомо ложных сведений. Вступивший в силу приговор суда за указанные преступления будет являться основанием для отзыва решения о предоставлении гражданства Российской Федерации.</w:t>
      </w:r>
    </w:p>
    <w:p w:rsidR="009B2B1E" w:rsidRPr="005B61F5" w:rsidRDefault="009B2B1E" w:rsidP="005B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отмене гражданства может быть принято только после вступления в силу приговора суда по делу о совершении гражданином преступления экстремистской и террористической направленности. Вместе с </w:t>
      </w:r>
      <w:r w:rsidRPr="005B61F5">
        <w:rPr>
          <w:rFonts w:ascii="Times New Roman" w:eastAsia="Times New Roman" w:hAnsi="Times New Roman" w:cs="Times New Roman"/>
          <w:sz w:val="28"/>
          <w:szCs w:val="28"/>
        </w:rPr>
        <w:lastRenderedPageBreak/>
        <w:t>тем, ответственность за такие преступления не будет распространяться на детей и супругов преступника, если они не являлись соучастниками, то есть в их отношении отмена решения о приеме в гражданство Российской Федерации применяться не будет.</w:t>
      </w:r>
    </w:p>
    <w:p w:rsidR="009B2B1E" w:rsidRPr="005B61F5" w:rsidRDefault="009B2B1E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>При этом наказание предполагается не только за сам факт совершения преступления, но и за его подготовку. Речь идёт о следующих деяниях: совершение террористического акта, международного террористического акта, содействие террористической деятельности или публичные призывы в средствах массовой информации, сети Интернет к её осуществлению, организация и участие в террористическом сообществе, террористической организации, прохождение обучения в целях осуществления террористической деятельности, захват заложников, угон воздушного, водного судна или поезда, сопряженные с террористической деятельностью, организация незаконного вооруженного формирования или участие в нём, диверсия, организация деятельности экстремистской организации, сообщества, финансирование экстремистской деятельности.</w:t>
      </w:r>
    </w:p>
    <w:p w:rsidR="009B2B1E" w:rsidRPr="005B61F5" w:rsidRDefault="009B2B1E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>Достаточно обширный перечень преступлений, за совершение которых предполагается отмена решения о приеме в гражданство Российской Федерации, призван создать более широкое поле для действий на опережение со стороны правоохранительных органов в борьбе с террористическими угрозами.</w:t>
      </w:r>
    </w:p>
    <w:p w:rsidR="009B2B1E" w:rsidRPr="005B61F5" w:rsidRDefault="009B2B1E" w:rsidP="005B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F5">
        <w:rPr>
          <w:rFonts w:ascii="Times New Roman" w:eastAsia="Times New Roman" w:hAnsi="Times New Roman" w:cs="Times New Roman"/>
          <w:sz w:val="28"/>
          <w:szCs w:val="28"/>
        </w:rPr>
        <w:t>Кроме того, вышеуказанный закон предусматривает упрощение процедуры приёма российского гражданства у граждан Украины, признанными носителями русского языка. Таким образом, отменяется необходимость предоставления гражданами Украины справки из компетентных органов о выходе из украинского гражданства. Вместо этого гражданами Украины, признанными носителями русского языка, достаточно будет предоставить только нотариально заверенную копию заявления об отказе от гражданства Украины, оригинал которого направляется иностранным гражданином в соответствующие органы.</w:t>
      </w:r>
    </w:p>
    <w:p w:rsidR="002016BD" w:rsidRDefault="002016BD" w:rsidP="005B61F5">
      <w:pPr>
        <w:spacing w:after="0" w:line="240" w:lineRule="auto"/>
        <w:jc w:val="both"/>
        <w:rPr>
          <w:sz w:val="28"/>
          <w:szCs w:val="28"/>
        </w:rPr>
      </w:pPr>
    </w:p>
    <w:p w:rsidR="005B61F5" w:rsidRDefault="005B61F5" w:rsidP="005B61F5">
      <w:pPr>
        <w:spacing w:after="0" w:line="240" w:lineRule="auto"/>
        <w:jc w:val="both"/>
        <w:rPr>
          <w:sz w:val="28"/>
          <w:szCs w:val="28"/>
        </w:rPr>
      </w:pPr>
    </w:p>
    <w:p w:rsidR="005B61F5" w:rsidRDefault="005B61F5" w:rsidP="005B61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5B61F5" w:rsidRDefault="005B61F5" w:rsidP="005B61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5B61F5" w:rsidRDefault="005B61F5" w:rsidP="005B61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61F5" w:rsidRPr="005B61F5" w:rsidRDefault="005B61F5" w:rsidP="005B61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5B61F5" w:rsidRPr="005B61F5" w:rsidSect="005B61F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70" w:rsidRDefault="00566A70" w:rsidP="005B61F5">
      <w:pPr>
        <w:spacing w:after="0" w:line="240" w:lineRule="auto"/>
      </w:pPr>
      <w:r>
        <w:separator/>
      </w:r>
    </w:p>
  </w:endnote>
  <w:endnote w:type="continuationSeparator" w:id="1">
    <w:p w:rsidR="00566A70" w:rsidRDefault="00566A70" w:rsidP="005B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70" w:rsidRDefault="00566A70" w:rsidP="005B61F5">
      <w:pPr>
        <w:spacing w:after="0" w:line="240" w:lineRule="auto"/>
      </w:pPr>
      <w:r>
        <w:separator/>
      </w:r>
    </w:p>
  </w:footnote>
  <w:footnote w:type="continuationSeparator" w:id="1">
    <w:p w:rsidR="00566A70" w:rsidRDefault="00566A70" w:rsidP="005B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74428"/>
      <w:docPartObj>
        <w:docPartGallery w:val="Page Numbers (Top of Page)"/>
        <w:docPartUnique/>
      </w:docPartObj>
    </w:sdtPr>
    <w:sdtContent>
      <w:p w:rsidR="005B61F5" w:rsidRDefault="005B61F5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B61F5" w:rsidRDefault="005B61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B1E"/>
    <w:rsid w:val="002016BD"/>
    <w:rsid w:val="00512E86"/>
    <w:rsid w:val="00566A70"/>
    <w:rsid w:val="005B61F5"/>
    <w:rsid w:val="009B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86"/>
  </w:style>
  <w:style w:type="paragraph" w:styleId="1">
    <w:name w:val="heading 1"/>
    <w:basedOn w:val="a"/>
    <w:link w:val="10"/>
    <w:uiPriority w:val="9"/>
    <w:qFormat/>
    <w:rsid w:val="009B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6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1F5"/>
  </w:style>
  <w:style w:type="paragraph" w:styleId="a6">
    <w:name w:val="footer"/>
    <w:basedOn w:val="a"/>
    <w:link w:val="a7"/>
    <w:uiPriority w:val="99"/>
    <w:semiHidden/>
    <w:unhideWhenUsed/>
    <w:rsid w:val="005B6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4097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2017-12-25T03:54:00Z</cp:lastPrinted>
  <dcterms:created xsi:type="dcterms:W3CDTF">2017-12-23T07:18:00Z</dcterms:created>
  <dcterms:modified xsi:type="dcterms:W3CDTF">2017-12-25T03:56:00Z</dcterms:modified>
</cp:coreProperties>
</file>