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58" w:rsidRDefault="00BF1A9D" w:rsidP="009D025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D02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Законом о рыболовстве закреплено право граждан </w:t>
      </w:r>
    </w:p>
    <w:p w:rsidR="009D0258" w:rsidRDefault="00BF1A9D" w:rsidP="009D025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D02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свободно и бесплатно ловить рыбу на водных объектах</w:t>
      </w:r>
    </w:p>
    <w:p w:rsidR="00BF1A9D" w:rsidRPr="009D0258" w:rsidRDefault="00BF1A9D" w:rsidP="009D025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D02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общего пользования</w:t>
      </w:r>
    </w:p>
    <w:p w:rsidR="009D0258" w:rsidRDefault="009D0258" w:rsidP="009D02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F1A9D" w:rsidRPr="009D0258" w:rsidRDefault="00BF1A9D" w:rsidP="009D0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58">
        <w:rPr>
          <w:rFonts w:ascii="Times New Roman" w:eastAsia="Times New Roman" w:hAnsi="Times New Roman" w:cs="Times New Roman"/>
          <w:iCs/>
          <w:sz w:val="28"/>
          <w:szCs w:val="28"/>
        </w:rPr>
        <w:t>Федеральным законом от 25.12.2018 № 475-ФЗ «О любительском рыболовстве и о внесении изменений в отдельные законодательные акты Российской Федерации» установлены общие принципы правового регулирования, организации и осуществления любительского рыболовства, порядок оказания услуг и выполнения работ в области любительского рыболовства, а также правила, ограничения и особенности осуществления любительского рыболовства. </w:t>
      </w:r>
    </w:p>
    <w:p w:rsidR="00BF1A9D" w:rsidRPr="009D0258" w:rsidRDefault="00BF1A9D" w:rsidP="009D0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58">
        <w:rPr>
          <w:rFonts w:ascii="Times New Roman" w:eastAsia="Times New Roman" w:hAnsi="Times New Roman" w:cs="Times New Roman"/>
          <w:iCs/>
          <w:sz w:val="28"/>
          <w:szCs w:val="28"/>
        </w:rPr>
        <w:t>Законом определено понятие «любительское рыболовство» - деятельность по добыче (вылову) водных биологических ресурсов, осуществляемую гражданами в целях удовлетворения личных потребностей, а также при проведении официальных физкультурных мероприятий и спортивных мероприятий. </w:t>
      </w:r>
    </w:p>
    <w:p w:rsidR="00BF1A9D" w:rsidRPr="009D0258" w:rsidRDefault="00BF1A9D" w:rsidP="009D0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58">
        <w:rPr>
          <w:rFonts w:ascii="Times New Roman" w:eastAsia="Times New Roman" w:hAnsi="Times New Roman" w:cs="Times New Roman"/>
          <w:iCs/>
          <w:sz w:val="28"/>
          <w:szCs w:val="28"/>
        </w:rPr>
        <w:t>Граждане, которые осуществляют любительское рыболовство, приобретают право собственности на добытые (выловленные) водные биоресурсы в соответствии с гражданским законодательством. </w:t>
      </w:r>
    </w:p>
    <w:p w:rsidR="00BF1A9D" w:rsidRPr="009D0258" w:rsidRDefault="00BF1A9D" w:rsidP="009D0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58">
        <w:rPr>
          <w:rFonts w:ascii="Times New Roman" w:eastAsia="Times New Roman" w:hAnsi="Times New Roman" w:cs="Times New Roman"/>
          <w:iCs/>
          <w:sz w:val="28"/>
          <w:szCs w:val="28"/>
        </w:rPr>
        <w:t>Любительское рыболовство запрещается осуществлять на: </w:t>
      </w:r>
    </w:p>
    <w:p w:rsidR="009D0258" w:rsidRDefault="009D0258" w:rsidP="009D0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BF1A9D" w:rsidRPr="009D0258">
        <w:rPr>
          <w:rFonts w:ascii="Times New Roman" w:eastAsia="Times New Roman" w:hAnsi="Times New Roman" w:cs="Times New Roman"/>
          <w:iCs/>
          <w:sz w:val="28"/>
          <w:szCs w:val="28"/>
        </w:rPr>
        <w:t>используемых для прудовой аквакультуры не находящихся в собственности граждан или юридических лиц обводненных карьерах, прудах (в том числе образованных водоподпорными сооружениями на водотоках) и на используемых в процессе функционирования мелиоративных систем (включая ирригационные системы) водных объектах; </w:t>
      </w:r>
    </w:p>
    <w:p w:rsidR="009D0258" w:rsidRDefault="009D0258" w:rsidP="009D0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1A9D" w:rsidRPr="009D0258">
        <w:rPr>
          <w:rFonts w:ascii="Times New Roman" w:eastAsia="Times New Roman" w:hAnsi="Times New Roman" w:cs="Times New Roman"/>
          <w:iCs/>
          <w:sz w:val="28"/>
          <w:szCs w:val="28"/>
        </w:rPr>
        <w:t>иных водных объектах, предоставленных для осуществления товарной аквакультуры (товарного рыбоводства), за исключением случаев, если в соответствии с федеральными законами на указанных водных объектах допускается осуществлять добычу (вылов) водных животных и растений, не являющихся объектами аквакультуры. </w:t>
      </w:r>
    </w:p>
    <w:p w:rsidR="009D0258" w:rsidRDefault="00BF1A9D" w:rsidP="009D0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58">
        <w:rPr>
          <w:rFonts w:ascii="Times New Roman" w:eastAsia="Times New Roman" w:hAnsi="Times New Roman" w:cs="Times New Roman"/>
          <w:iCs/>
          <w:sz w:val="28"/>
          <w:szCs w:val="28"/>
        </w:rPr>
        <w:t>Статьей 7 Закона устанавливаются следующие ограничения любительского рыболовства: </w:t>
      </w:r>
    </w:p>
    <w:p w:rsidR="009D0258" w:rsidRDefault="00BF1A9D" w:rsidP="009D0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258">
        <w:rPr>
          <w:rFonts w:ascii="Times New Roman" w:eastAsia="Times New Roman" w:hAnsi="Times New Roman" w:cs="Times New Roman"/>
          <w:iCs/>
          <w:sz w:val="28"/>
          <w:szCs w:val="28"/>
        </w:rPr>
        <w:t>- периоды добычи (вылова) водных биоресурсов для осуществления любительского рыболовства гражданами с применением сетных орудий добычи (вылова) водных биоресурсов в водных объектах, расположенных в районах Севера, Сибири и Дальнего Восток</w:t>
      </w:r>
      <w:r w:rsidR="009D0258">
        <w:rPr>
          <w:rFonts w:ascii="Times New Roman" w:eastAsia="Times New Roman" w:hAnsi="Times New Roman" w:cs="Times New Roman"/>
          <w:iCs/>
          <w:sz w:val="28"/>
          <w:szCs w:val="28"/>
        </w:rPr>
        <w:t>а, в целях личного потребления;</w:t>
      </w:r>
    </w:p>
    <w:p w:rsidR="009D0258" w:rsidRDefault="00BF1A9D" w:rsidP="009D0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58">
        <w:rPr>
          <w:rFonts w:ascii="Times New Roman" w:eastAsia="Times New Roman" w:hAnsi="Times New Roman" w:cs="Times New Roman"/>
          <w:iCs/>
          <w:sz w:val="28"/>
          <w:szCs w:val="28"/>
        </w:rPr>
        <w:t>- запрет на осуществление любительского рыболовства с использованием взрывчатых и химических веществ, а также электротока; </w:t>
      </w:r>
    </w:p>
    <w:p w:rsidR="009D0258" w:rsidRDefault="00BF1A9D" w:rsidP="009D0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58">
        <w:rPr>
          <w:rFonts w:ascii="Times New Roman" w:eastAsia="Times New Roman" w:hAnsi="Times New Roman" w:cs="Times New Roman"/>
          <w:iCs/>
          <w:sz w:val="28"/>
          <w:szCs w:val="28"/>
        </w:rPr>
        <w:t>- запрет на осуществление любительского рыболовства с применением сетных орудий добычи (вылова) водных биоресурсов; </w:t>
      </w:r>
    </w:p>
    <w:p w:rsidR="009D0258" w:rsidRDefault="00BF1A9D" w:rsidP="009D0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258">
        <w:rPr>
          <w:rFonts w:ascii="Times New Roman" w:eastAsia="Times New Roman" w:hAnsi="Times New Roman" w:cs="Times New Roman"/>
          <w:iCs/>
          <w:sz w:val="28"/>
          <w:szCs w:val="28"/>
        </w:rPr>
        <w:t>- запрет на осуществление любительского рыболовства способом подводной добычи водных</w:t>
      </w:r>
      <w:r w:rsidR="009D0258">
        <w:rPr>
          <w:rFonts w:ascii="Times New Roman" w:eastAsia="Times New Roman" w:hAnsi="Times New Roman" w:cs="Times New Roman"/>
          <w:iCs/>
          <w:sz w:val="28"/>
          <w:szCs w:val="28"/>
        </w:rPr>
        <w:t xml:space="preserve"> биоресурсов (подводной охоты):</w:t>
      </w:r>
    </w:p>
    <w:p w:rsidR="009D0258" w:rsidRDefault="00BF1A9D" w:rsidP="009D0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58">
        <w:rPr>
          <w:rFonts w:ascii="Times New Roman" w:eastAsia="Times New Roman" w:hAnsi="Times New Roman" w:cs="Times New Roman"/>
          <w:iCs/>
          <w:sz w:val="28"/>
          <w:szCs w:val="28"/>
        </w:rPr>
        <w:t>а) в местах массового отдыха граждан; </w:t>
      </w:r>
    </w:p>
    <w:p w:rsidR="009D0258" w:rsidRDefault="00BF1A9D" w:rsidP="009D0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58">
        <w:rPr>
          <w:rFonts w:ascii="Times New Roman" w:eastAsia="Times New Roman" w:hAnsi="Times New Roman" w:cs="Times New Roman"/>
          <w:iCs/>
          <w:sz w:val="28"/>
          <w:szCs w:val="28"/>
        </w:rPr>
        <w:t>б) с использованием индивидуальных электронных средств обнаружения водных биоресурсов под водой; </w:t>
      </w:r>
    </w:p>
    <w:p w:rsidR="009D0258" w:rsidRDefault="00BF1A9D" w:rsidP="009D0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5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в) с использованием аквалангов и других автономных дыхательных аппаратов; </w:t>
      </w:r>
    </w:p>
    <w:p w:rsidR="009D0258" w:rsidRDefault="00BF1A9D" w:rsidP="009D0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58">
        <w:rPr>
          <w:rFonts w:ascii="Times New Roman" w:eastAsia="Times New Roman" w:hAnsi="Times New Roman" w:cs="Times New Roman"/>
          <w:iCs/>
          <w:sz w:val="28"/>
          <w:szCs w:val="28"/>
        </w:rPr>
        <w:t>г) с применением орудий добычи (вылова), используемых для подводной добычи (вылова) водных биоресурсов, над поверхностью водных объектов; </w:t>
      </w:r>
    </w:p>
    <w:p w:rsidR="009D0258" w:rsidRDefault="00BF1A9D" w:rsidP="009D0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58">
        <w:rPr>
          <w:rFonts w:ascii="Times New Roman" w:eastAsia="Times New Roman" w:hAnsi="Times New Roman" w:cs="Times New Roman"/>
          <w:iCs/>
          <w:sz w:val="28"/>
          <w:szCs w:val="28"/>
        </w:rPr>
        <w:t>- суточная норма добычи (вылова) водных биоресурсов, то есть разрешенный гражданину для добычи (вылова) в течение суток объем (количество, вес) водных биоресурсов, не относящихся к видам (подвидам и популяциям), занесенным в Красную книгу Российской Федерации. </w:t>
      </w:r>
    </w:p>
    <w:p w:rsidR="009D0258" w:rsidRDefault="00BF1A9D" w:rsidP="009D0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58">
        <w:rPr>
          <w:rFonts w:ascii="Times New Roman" w:eastAsia="Times New Roman" w:hAnsi="Times New Roman" w:cs="Times New Roman"/>
          <w:iCs/>
          <w:sz w:val="28"/>
          <w:szCs w:val="28"/>
        </w:rPr>
        <w:t>При проведении официальных физкультурных мероприятий и спортивных мероприятий суточная норма добычи (вылова) водных биоресурсов не устанавливается. </w:t>
      </w:r>
    </w:p>
    <w:p w:rsidR="009D0258" w:rsidRDefault="00BF1A9D" w:rsidP="009D0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58">
        <w:rPr>
          <w:rFonts w:ascii="Times New Roman" w:eastAsia="Times New Roman" w:hAnsi="Times New Roman" w:cs="Times New Roman"/>
          <w:iCs/>
          <w:sz w:val="28"/>
          <w:szCs w:val="28"/>
        </w:rPr>
        <w:t>Если иное не установлено правилами рыболовства, разрешается осуществлять любительское рыболовство с возвращением живых добытых (выловленных) водных биоресурсов в среду их обитания. </w:t>
      </w:r>
    </w:p>
    <w:p w:rsidR="009D0258" w:rsidRDefault="00BF1A9D" w:rsidP="009D0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58">
        <w:rPr>
          <w:rFonts w:ascii="Times New Roman" w:eastAsia="Times New Roman" w:hAnsi="Times New Roman" w:cs="Times New Roman"/>
          <w:iCs/>
          <w:sz w:val="28"/>
          <w:szCs w:val="28"/>
        </w:rPr>
        <w:t>Рыболовные участки для организации любительского рыболовства выделяются в соответствии со статьей 18 Федерального закона от 20.12.2004 № 166-ФЗ «О рыболовстве и сохранении водных биологических ресурсов». </w:t>
      </w:r>
    </w:p>
    <w:p w:rsidR="009D0258" w:rsidRDefault="00BF1A9D" w:rsidP="009D0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58">
        <w:rPr>
          <w:rFonts w:ascii="Times New Roman" w:eastAsia="Times New Roman" w:hAnsi="Times New Roman" w:cs="Times New Roman"/>
          <w:iCs/>
          <w:sz w:val="28"/>
          <w:szCs w:val="28"/>
        </w:rPr>
        <w:t>Любительское рыболовство осуществляется при наличии путевки (документа, подтверждающего заключение договора возмездного оказания услуг в области любительского и спортивного рыболовства) в соответствии с гражданским законодательством. </w:t>
      </w:r>
    </w:p>
    <w:p w:rsidR="00BF1A9D" w:rsidRPr="009D0258" w:rsidRDefault="00BF1A9D" w:rsidP="009D0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58">
        <w:rPr>
          <w:rFonts w:ascii="Times New Roman" w:eastAsia="Times New Roman" w:hAnsi="Times New Roman" w:cs="Times New Roman"/>
          <w:iCs/>
          <w:sz w:val="28"/>
          <w:szCs w:val="28"/>
        </w:rPr>
        <w:t>Федеральный закон вступает в силу с 1 января 2020 года, за исключением отдельных переходных положений в отношении договоров о предоставлении рыбопромысловых участков, на основании которых осуществляется организация любительского и спортивного рыболовства, вступаю</w:t>
      </w:r>
      <w:r w:rsidR="009D0258">
        <w:rPr>
          <w:rFonts w:ascii="Times New Roman" w:eastAsia="Times New Roman" w:hAnsi="Times New Roman" w:cs="Times New Roman"/>
          <w:iCs/>
          <w:sz w:val="28"/>
          <w:szCs w:val="28"/>
        </w:rPr>
        <w:t xml:space="preserve">щих в силу с 1 января 2019 года, и которыми, </w:t>
      </w:r>
      <w:r w:rsidRPr="009D0258">
        <w:rPr>
          <w:rFonts w:ascii="Times New Roman" w:eastAsia="Times New Roman" w:hAnsi="Times New Roman" w:cs="Times New Roman"/>
          <w:iCs/>
          <w:sz w:val="28"/>
          <w:szCs w:val="28"/>
        </w:rPr>
        <w:t>в частности</w:t>
      </w:r>
      <w:r w:rsidR="009D0258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9D0258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закреплено, что юридические лица и индивидуальные предприниматели, осуществляющие организацию любительского и спортивного рыболовства,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участка.</w:t>
      </w:r>
    </w:p>
    <w:p w:rsidR="00443959" w:rsidRDefault="00443959" w:rsidP="009D0258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B3B35" w:rsidRDefault="003B3B35" w:rsidP="003B3B35">
      <w:pPr>
        <w:spacing w:after="0" w:line="240" w:lineRule="exact"/>
        <w:contextualSpacing/>
        <w:jc w:val="both"/>
        <w:rPr>
          <w:sz w:val="28"/>
          <w:szCs w:val="28"/>
        </w:rPr>
      </w:pPr>
    </w:p>
    <w:p w:rsidR="003B3B35" w:rsidRDefault="003B3B35" w:rsidP="003B3B3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B35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прокурора района</w:t>
      </w:r>
    </w:p>
    <w:p w:rsidR="003B3B35" w:rsidRDefault="003B3B35" w:rsidP="003B3B3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3B35" w:rsidRPr="003B3B35" w:rsidRDefault="003B3B35" w:rsidP="003B3B3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p w:rsidR="003B3B35" w:rsidRPr="003B3B35" w:rsidRDefault="003B3B35" w:rsidP="003B3B3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B3B35" w:rsidRPr="003B3B35" w:rsidSect="003B3B3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5FA" w:rsidRDefault="00CD75FA" w:rsidP="003B3B35">
      <w:pPr>
        <w:spacing w:after="0" w:line="240" w:lineRule="auto"/>
      </w:pPr>
      <w:r>
        <w:separator/>
      </w:r>
    </w:p>
  </w:endnote>
  <w:endnote w:type="continuationSeparator" w:id="1">
    <w:p w:rsidR="00CD75FA" w:rsidRDefault="00CD75FA" w:rsidP="003B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5FA" w:rsidRDefault="00CD75FA" w:rsidP="003B3B35">
      <w:pPr>
        <w:spacing w:after="0" w:line="240" w:lineRule="auto"/>
      </w:pPr>
      <w:r>
        <w:separator/>
      </w:r>
    </w:p>
  </w:footnote>
  <w:footnote w:type="continuationSeparator" w:id="1">
    <w:p w:rsidR="00CD75FA" w:rsidRDefault="00CD75FA" w:rsidP="003B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6895"/>
      <w:docPartObj>
        <w:docPartGallery w:val="Page Numbers (Top of Page)"/>
        <w:docPartUnique/>
      </w:docPartObj>
    </w:sdtPr>
    <w:sdtContent>
      <w:p w:rsidR="003B3B35" w:rsidRDefault="003B3B35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B3B35" w:rsidRDefault="003B3B3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A9D"/>
    <w:rsid w:val="002A675B"/>
    <w:rsid w:val="003B3B35"/>
    <w:rsid w:val="00443959"/>
    <w:rsid w:val="007B408A"/>
    <w:rsid w:val="009D0258"/>
    <w:rsid w:val="00BF1A9D"/>
    <w:rsid w:val="00CD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5B"/>
  </w:style>
  <w:style w:type="paragraph" w:styleId="1">
    <w:name w:val="heading 1"/>
    <w:basedOn w:val="a"/>
    <w:link w:val="10"/>
    <w:uiPriority w:val="9"/>
    <w:qFormat/>
    <w:rsid w:val="00BF1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A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F1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F1A9D"/>
    <w:rPr>
      <w:i/>
      <w:iCs/>
    </w:rPr>
  </w:style>
  <w:style w:type="paragraph" w:styleId="a5">
    <w:name w:val="header"/>
    <w:basedOn w:val="a"/>
    <w:link w:val="a6"/>
    <w:uiPriority w:val="99"/>
    <w:unhideWhenUsed/>
    <w:rsid w:val="003B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3B35"/>
  </w:style>
  <w:style w:type="paragraph" w:styleId="a7">
    <w:name w:val="footer"/>
    <w:basedOn w:val="a"/>
    <w:link w:val="a8"/>
    <w:uiPriority w:val="99"/>
    <w:semiHidden/>
    <w:unhideWhenUsed/>
    <w:rsid w:val="003B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3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688</Words>
  <Characters>3922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7</cp:revision>
  <cp:lastPrinted>2019-01-25T06:02:00Z</cp:lastPrinted>
  <dcterms:created xsi:type="dcterms:W3CDTF">2019-01-24T13:59:00Z</dcterms:created>
  <dcterms:modified xsi:type="dcterms:W3CDTF">2019-01-25T06:02:00Z</dcterms:modified>
</cp:coreProperties>
</file>