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D8" w:rsidRPr="001F29A6" w:rsidRDefault="00F613D8" w:rsidP="001F29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F29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Ответственность за осуществление фиктивной регистрации (постановки на учет) по месту пребывания или по месту жительства</w:t>
      </w:r>
    </w:p>
    <w:p w:rsidR="001F29A6" w:rsidRDefault="001F29A6" w:rsidP="001F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3D8" w:rsidRPr="001F29A6" w:rsidRDefault="00F613D8" w:rsidP="001F2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A6">
        <w:rPr>
          <w:rFonts w:ascii="Times New Roman" w:eastAsia="Times New Roman" w:hAnsi="Times New Roman" w:cs="Times New Roman"/>
          <w:sz w:val="28"/>
          <w:szCs w:val="28"/>
        </w:rPr>
        <w:t>В 2013 году Уголовный Кодекс Российской Федерации был дополнен ст.ст. 322.2 и 322.3, предусматривающими ответственность за осуществление фиктивной регистрации (постановки на учет) по месту пребывания или по месту жительства в жилом помещении на территории России.</w:t>
      </w:r>
    </w:p>
    <w:p w:rsidR="00F613D8" w:rsidRPr="001F29A6" w:rsidRDefault="00F613D8" w:rsidP="001F2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A6">
        <w:rPr>
          <w:rFonts w:ascii="Times New Roman" w:eastAsia="Times New Roman" w:hAnsi="Times New Roman" w:cs="Times New Roman"/>
          <w:sz w:val="28"/>
          <w:szCs w:val="28"/>
        </w:rPr>
        <w:t>Обоснованием принятых законодателем мер явилось значительное количество адресов («резиновых квартир»), по которым граждане регистрируются фиктивно, то есть без намерения реально проживать в соответствующих помещениях, что, в свою очередь, затрудняет их учет, а значит и нарушает нормальную деятельность компетентных органов по осуществлению миграционного контроля и надзора, а также затрудняет осуществление прогнозирования внутренней и внешней миграционной ситуации в России. Сведения регистрационного и миграционного учетов важны для эффективной реализации большинства государственных функций: охраны прав и свобод человека и гражданина; обеспечения правопорядка; экономической функции; осуществления налогообложения; социальной защиты; обеспечения обороны и безопасности, охраны общественного порядка.</w:t>
      </w:r>
    </w:p>
    <w:p w:rsidR="00F613D8" w:rsidRPr="001F29A6" w:rsidRDefault="001F29A6" w:rsidP="001F2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Стоит </w:t>
      </w:r>
      <w:r w:rsidR="00F613D8" w:rsidRPr="001F29A6">
        <w:rPr>
          <w:rFonts w:ascii="Times New Roman" w:eastAsia="Times New Roman" w:hAnsi="Times New Roman" w:cs="Times New Roman"/>
          <w:sz w:val="28"/>
          <w:szCs w:val="28"/>
        </w:rPr>
        <w:t>отметить, что под уголовную ответственность подпадают не только собственники «резиновых квартир». По смыслу закона, уголовной ответственности подлежат как собственник жилого помещения, который «прописал» в своем доме гражданина, без намерения предоставлять это жилое помещение для проживания, так и лицо, зарегистрировавшееся в квартире, без намерения там проживать, либо предоставившее недостоверные сведения или документы для такой регистрации. Уголовная ответственность касается как иностранных, так и Российских граждан. При этом не имеет значения, носит фиктивная регистрация единичный случай, или в квартире «прописывается» большое количество лиц.</w:t>
      </w:r>
    </w:p>
    <w:p w:rsidR="00F613D8" w:rsidRPr="001F29A6" w:rsidRDefault="00F613D8" w:rsidP="001F2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A6">
        <w:rPr>
          <w:rFonts w:ascii="Times New Roman" w:eastAsia="Times New Roman" w:hAnsi="Times New Roman" w:cs="Times New Roman"/>
          <w:sz w:val="28"/>
          <w:szCs w:val="28"/>
        </w:rPr>
        <w:t>Максимальное наказание за такие, как может показаться на первый взгляд, «безобидные» действия, предусмотрена в виде лишения свободы на срок до 3 лет.</w:t>
      </w:r>
    </w:p>
    <w:p w:rsidR="00CC4709" w:rsidRDefault="00CC4709" w:rsidP="001F29A6">
      <w:pPr>
        <w:spacing w:after="0" w:line="240" w:lineRule="auto"/>
        <w:jc w:val="both"/>
        <w:rPr>
          <w:sz w:val="28"/>
          <w:szCs w:val="28"/>
        </w:rPr>
      </w:pPr>
    </w:p>
    <w:p w:rsidR="001F29A6" w:rsidRDefault="001F29A6" w:rsidP="001F29A6">
      <w:pPr>
        <w:spacing w:after="0" w:line="240" w:lineRule="auto"/>
        <w:jc w:val="both"/>
        <w:rPr>
          <w:sz w:val="28"/>
          <w:szCs w:val="28"/>
        </w:rPr>
      </w:pPr>
    </w:p>
    <w:p w:rsidR="001F29A6" w:rsidRDefault="001F29A6" w:rsidP="001F29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1F29A6" w:rsidRDefault="001F29A6" w:rsidP="001F29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F29A6" w:rsidRDefault="001F29A6" w:rsidP="001F29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9A6" w:rsidRPr="001F29A6" w:rsidRDefault="001F29A6" w:rsidP="001F29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1F29A6" w:rsidRPr="001F29A6" w:rsidSect="0041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3D8"/>
    <w:rsid w:val="001F29A6"/>
    <w:rsid w:val="00413993"/>
    <w:rsid w:val="00CC4709"/>
    <w:rsid w:val="00F6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93"/>
  </w:style>
  <w:style w:type="paragraph" w:styleId="1">
    <w:name w:val="heading 1"/>
    <w:basedOn w:val="a"/>
    <w:link w:val="10"/>
    <w:uiPriority w:val="9"/>
    <w:qFormat/>
    <w:rsid w:val="00F61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3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6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2017-12-23T07:19:00Z</dcterms:created>
  <dcterms:modified xsi:type="dcterms:W3CDTF">2017-12-25T07:04:00Z</dcterms:modified>
</cp:coreProperties>
</file>