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7F" w:rsidRPr="004E6679" w:rsidRDefault="00DA757F" w:rsidP="00DA757F">
      <w:pPr>
        <w:shd w:val="clear" w:color="auto" w:fill="FFFFFF" w:themeFill="background1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4E667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 некоторых изменениях налогового законодательства в 2019 году</w:t>
      </w:r>
    </w:p>
    <w:p w:rsidR="00DA757F" w:rsidRDefault="00DA757F" w:rsidP="00DA757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A757F" w:rsidRPr="004E6679" w:rsidRDefault="00DA757F" w:rsidP="00DA757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E6679">
        <w:rPr>
          <w:rFonts w:ascii="Times New Roman" w:eastAsia="Times New Roman" w:hAnsi="Times New Roman" w:cs="Times New Roman"/>
          <w:sz w:val="28"/>
          <w:szCs w:val="28"/>
        </w:rPr>
        <w:t>Федеральным законом от 03.08.2018 №334-ФЗ внесены поправки в Налоговый кодекс РФ в части уплаты земельного налога, налога на имущество организаций и налога на имущество физических лиц.</w:t>
      </w:r>
    </w:p>
    <w:p w:rsidR="00DA757F" w:rsidRPr="004E6679" w:rsidRDefault="00DA757F" w:rsidP="00DA757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679">
        <w:rPr>
          <w:rFonts w:ascii="Times New Roman" w:eastAsia="Times New Roman" w:hAnsi="Times New Roman" w:cs="Times New Roman"/>
          <w:sz w:val="28"/>
          <w:szCs w:val="28"/>
        </w:rPr>
        <w:t>Наиболее существенные изменения касаются новых правил расчета налога на имущество по кадастровой стоимости.</w:t>
      </w:r>
    </w:p>
    <w:p w:rsidR="00DA757F" w:rsidRPr="004E6679" w:rsidRDefault="00DA757F" w:rsidP="00DA757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E6679">
        <w:rPr>
          <w:rFonts w:ascii="Times New Roman" w:eastAsia="Times New Roman" w:hAnsi="Times New Roman" w:cs="Times New Roman"/>
          <w:sz w:val="28"/>
          <w:szCs w:val="28"/>
        </w:rPr>
        <w:t>С 2019 года при изменении характеристик объекта налог на имущество рассчитывается по новой кадастровой стоимости со дня внесения в Единый государственный реестр недвижимости сведений, являющихся основанием для определения кадастровой стоимости.</w:t>
      </w:r>
    </w:p>
    <w:p w:rsidR="00DA757F" w:rsidRPr="004E6679" w:rsidRDefault="00DA757F" w:rsidP="00DA757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E6679">
        <w:rPr>
          <w:rFonts w:ascii="Times New Roman" w:eastAsia="Times New Roman" w:hAnsi="Times New Roman" w:cs="Times New Roman"/>
          <w:sz w:val="28"/>
          <w:szCs w:val="28"/>
        </w:rPr>
        <w:t>В случае изменения кадастровой стоимости в результате обжалования или исправления ошибки, возможен перерасчет налога на имущество организации, земельного налога и налога на имущество физических лиц за периоды, когда для его расчета применяли ошибочную (оспоренную) стоимость. То есть можно будет вернуть или зачесть налог и за предыдущие годы (не более чем за три налоговых периода, предшествующие году направления нового налогового уведомления). До 01.01.2019 налог (при изменении стоимости из-за решения комиссии или суда) можно было пересчитать начиная с года, когда подано заявление об оспаривании.</w:t>
      </w:r>
    </w:p>
    <w:p w:rsidR="00DA757F" w:rsidRDefault="00DA757F" w:rsidP="00DA757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E6679">
        <w:rPr>
          <w:rFonts w:ascii="Times New Roman" w:eastAsia="Times New Roman" w:hAnsi="Times New Roman" w:cs="Times New Roman"/>
          <w:sz w:val="28"/>
          <w:szCs w:val="28"/>
        </w:rPr>
        <w:t>С 1 января 2019 года меняется порядок перерасчета земельного налога и налога на имущество для физических лиц. В настоящее время перерасчет проводиться не будет, если это повлечет увеличение ранее уплаченной суммы налога. Данные изменения направлены на защиту законных интересов добросовестных налогоплательщиков.</w:t>
      </w:r>
    </w:p>
    <w:p w:rsidR="001B0670" w:rsidRDefault="001B0670" w:rsidP="00DA757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670" w:rsidRDefault="001B0670" w:rsidP="00DA757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670" w:rsidRDefault="001B0670" w:rsidP="001B0670">
      <w:pPr>
        <w:shd w:val="clear" w:color="auto" w:fill="FFFFFF" w:themeFill="background1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прокурора района</w:t>
      </w:r>
    </w:p>
    <w:p w:rsidR="001B0670" w:rsidRDefault="001B0670" w:rsidP="001B0670">
      <w:pPr>
        <w:shd w:val="clear" w:color="auto" w:fill="FFFFFF" w:themeFill="background1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670" w:rsidRPr="004E6679" w:rsidRDefault="001B0670" w:rsidP="001B0670">
      <w:pPr>
        <w:shd w:val="clear" w:color="auto" w:fill="FFFFFF" w:themeFill="background1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юрист 1 класса                                                                                И.В. Глазырина</w:t>
      </w:r>
    </w:p>
    <w:p w:rsidR="001B0670" w:rsidRDefault="001B0670" w:rsidP="001B0670">
      <w:pPr>
        <w:spacing w:line="240" w:lineRule="exact"/>
      </w:pPr>
    </w:p>
    <w:p w:rsidR="001B0670" w:rsidRDefault="001B0670"/>
    <w:p w:rsidR="001B0670" w:rsidRDefault="001B0670"/>
    <w:sectPr w:rsidR="001B0670" w:rsidSect="0037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57F"/>
    <w:rsid w:val="001B0670"/>
    <w:rsid w:val="003723F0"/>
    <w:rsid w:val="00486DFD"/>
    <w:rsid w:val="00DA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F0"/>
  </w:style>
  <w:style w:type="paragraph" w:styleId="1">
    <w:name w:val="heading 1"/>
    <w:basedOn w:val="a"/>
    <w:link w:val="10"/>
    <w:uiPriority w:val="9"/>
    <w:qFormat/>
    <w:rsid w:val="00DA7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57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4</cp:revision>
  <cp:lastPrinted>2019-03-20T04:33:00Z</cp:lastPrinted>
  <dcterms:created xsi:type="dcterms:W3CDTF">2019-03-18T12:46:00Z</dcterms:created>
  <dcterms:modified xsi:type="dcterms:W3CDTF">2019-03-20T04:33:00Z</dcterms:modified>
</cp:coreProperties>
</file>