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DD" w:rsidRDefault="00FC771D" w:rsidP="00D220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220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Время привлечения осужденных к лишению свободы </w:t>
      </w:r>
    </w:p>
    <w:p w:rsidR="00FC771D" w:rsidRDefault="00FC771D" w:rsidP="00D220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220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 оплачиваемому труду засчитывается им в общий трудовой стаж</w:t>
      </w:r>
    </w:p>
    <w:p w:rsidR="00D220DD" w:rsidRPr="00D220DD" w:rsidRDefault="00D220DD" w:rsidP="00D220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C771D" w:rsidRPr="00D220DD" w:rsidRDefault="00FC771D" w:rsidP="00D2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DD">
        <w:rPr>
          <w:rFonts w:ascii="Times New Roman" w:eastAsia="Times New Roman" w:hAnsi="Times New Roman" w:cs="Times New Roman"/>
          <w:sz w:val="28"/>
          <w:szCs w:val="28"/>
        </w:rPr>
        <w:t>Российская Федерация  гарантирует соблюдение трудовых прав в отношении  лиц, находящихся в местах лишения свободы, в том числе в части соблюдения условий труда.</w:t>
      </w:r>
    </w:p>
    <w:p w:rsidR="00FC771D" w:rsidRPr="00D220DD" w:rsidRDefault="00FC771D" w:rsidP="00D2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DD">
        <w:rPr>
          <w:rFonts w:ascii="Times New Roman" w:eastAsia="Times New Roman" w:hAnsi="Times New Roman" w:cs="Times New Roman"/>
          <w:sz w:val="28"/>
          <w:szCs w:val="28"/>
        </w:rPr>
        <w:t>Согласно положениям ст</w:t>
      </w:r>
      <w:r w:rsidR="00D220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20DD">
        <w:rPr>
          <w:rFonts w:ascii="Times New Roman" w:eastAsia="Times New Roman" w:hAnsi="Times New Roman" w:cs="Times New Roman"/>
          <w:sz w:val="28"/>
          <w:szCs w:val="28"/>
        </w:rPr>
        <w:t xml:space="preserve"> 38 Исправительно-трудового кодекса РСФСР (в редакции 18.12.1970) время работы осужденных в период отбывания ими наказания в виде лишения свободы в трудовой стаж не засчитывалось.</w:t>
      </w:r>
    </w:p>
    <w:p w:rsidR="00FC771D" w:rsidRPr="00D220DD" w:rsidRDefault="00FC771D" w:rsidP="00D2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DD">
        <w:rPr>
          <w:rFonts w:ascii="Times New Roman" w:eastAsia="Times New Roman" w:hAnsi="Times New Roman" w:cs="Times New Roman"/>
          <w:sz w:val="28"/>
          <w:szCs w:val="28"/>
        </w:rPr>
        <w:t>Законом Российской Федерации от 12.06.1992 № 2988-1 «О внесении изменений и дополнений в Исправительно-трудовой кодекс РСФСР, Уголовный кодекс РСФСР и Уголовно-процессуальный кодекс РСФСР» часть 6 статьи 38 ИТК РСФСР изложена в новой редакции, согласно которой время отбывания наказания в виде лишения свободы засчитывалось в общий трудовой стаж.</w:t>
      </w:r>
    </w:p>
    <w:p w:rsidR="00FC771D" w:rsidRPr="00D220DD" w:rsidRDefault="00FC771D" w:rsidP="00D2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DD"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D220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20DD">
        <w:rPr>
          <w:rFonts w:ascii="Times New Roman" w:eastAsia="Times New Roman" w:hAnsi="Times New Roman" w:cs="Times New Roman"/>
          <w:sz w:val="28"/>
          <w:szCs w:val="28"/>
        </w:rPr>
        <w:t xml:space="preserve"> 2 Постановления Верховного Совета Российской Федерации от 12.06.1992 № 2989-1 «О порядке введения в действие Закона Российской Федерации «О внесении изменений и дополнений в Исправительно-трудовой кодекс РСФСР, Уголовный кодекс РСФСР и Уголовно-процессуальный кодекс РСФСР» часть 6 статьи 38  ИТК РСФСР вступила  в силу с 01.09.1992. Обратной силы данная норма не имеет.</w:t>
      </w:r>
    </w:p>
    <w:p w:rsidR="00FC771D" w:rsidRPr="00D220DD" w:rsidRDefault="00FC771D" w:rsidP="00D2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DD">
        <w:rPr>
          <w:rFonts w:ascii="Times New Roman" w:eastAsia="Times New Roman" w:hAnsi="Times New Roman" w:cs="Times New Roman"/>
          <w:sz w:val="28"/>
          <w:szCs w:val="28"/>
        </w:rPr>
        <w:t>В соответствии с ч</w:t>
      </w:r>
      <w:r w:rsidR="00D220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20DD">
        <w:rPr>
          <w:rFonts w:ascii="Times New Roman" w:eastAsia="Times New Roman" w:hAnsi="Times New Roman" w:cs="Times New Roman"/>
          <w:sz w:val="28"/>
          <w:szCs w:val="28"/>
        </w:rPr>
        <w:t xml:space="preserve"> 3 ст</w:t>
      </w:r>
      <w:r w:rsidR="00D220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20DD">
        <w:rPr>
          <w:rFonts w:ascii="Times New Roman" w:eastAsia="Times New Roman" w:hAnsi="Times New Roman" w:cs="Times New Roman"/>
          <w:sz w:val="28"/>
          <w:szCs w:val="28"/>
        </w:rPr>
        <w:t xml:space="preserve"> 104 Уголовно-исполнительного кодекса </w:t>
      </w:r>
      <w:r w:rsidR="00D220DD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Pr="00D220DD">
        <w:rPr>
          <w:rFonts w:ascii="Times New Roman" w:eastAsia="Times New Roman" w:hAnsi="Times New Roman" w:cs="Times New Roman"/>
          <w:sz w:val="28"/>
          <w:szCs w:val="28"/>
        </w:rPr>
        <w:t>время привлечения осужденных к лишению свободы к оплачиваемому труду засчитывается им в общий трудовой стаж.</w:t>
      </w:r>
    </w:p>
    <w:p w:rsidR="00FC771D" w:rsidRPr="00D220DD" w:rsidRDefault="00FC771D" w:rsidP="00D2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DD">
        <w:rPr>
          <w:rFonts w:ascii="Times New Roman" w:eastAsia="Times New Roman" w:hAnsi="Times New Roman" w:cs="Times New Roman"/>
          <w:sz w:val="28"/>
          <w:szCs w:val="28"/>
        </w:rPr>
        <w:t>Порядок учета времени работы осужденных определяется инструкцией «О порядке учета времени работы осужденных в период отбывания ими наказания в виде лишения свободы, засчитываемого в общий трудовой стаж», принятой Министерством социальной защиты населения Российской Федерации от 02.11.1992 № 1-94-У (далее - Инструкция).</w:t>
      </w:r>
    </w:p>
    <w:p w:rsidR="00FC771D" w:rsidRPr="00D220DD" w:rsidRDefault="00FC771D" w:rsidP="00D2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DD">
        <w:rPr>
          <w:rFonts w:ascii="Times New Roman" w:eastAsia="Times New Roman" w:hAnsi="Times New Roman" w:cs="Times New Roman"/>
          <w:sz w:val="28"/>
          <w:szCs w:val="28"/>
        </w:rPr>
        <w:t>Соответственно время привлечения осужденных к лишению свободы к оплачиваемому труду засчитывается им в общий трудовой стаж только с 01.09.1992, а  те лица, которые работали в период отбывания наказания в виде лишения свободы до 1 сентября 1992 года, оснований для включения время их работы в общий трудовой стаж не имеют.</w:t>
      </w:r>
    </w:p>
    <w:p w:rsidR="00FC771D" w:rsidRPr="00D220DD" w:rsidRDefault="00FC771D" w:rsidP="00D2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DD">
        <w:rPr>
          <w:rFonts w:ascii="Times New Roman" w:eastAsia="Times New Roman" w:hAnsi="Times New Roman" w:cs="Times New Roman"/>
          <w:sz w:val="28"/>
          <w:szCs w:val="28"/>
        </w:rPr>
        <w:t>Учет проработанного осужденным в местах лишения свободы времени возлагается на администрацию исправительных учреждений и производится по итогам календарного года.</w:t>
      </w:r>
    </w:p>
    <w:p w:rsidR="00FC771D" w:rsidRPr="00D220DD" w:rsidRDefault="00FC771D" w:rsidP="00D2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DD">
        <w:rPr>
          <w:rFonts w:ascii="Times New Roman" w:eastAsia="Times New Roman" w:hAnsi="Times New Roman" w:cs="Times New Roman"/>
          <w:sz w:val="28"/>
          <w:szCs w:val="28"/>
        </w:rPr>
        <w:t>В общий трудовой стаж включается фактически проработанное время при выполнении трудовых заданий и добросовестном отношении к труду.</w:t>
      </w:r>
    </w:p>
    <w:p w:rsidR="00FC771D" w:rsidRPr="00D220DD" w:rsidRDefault="00FC771D" w:rsidP="00D2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DD">
        <w:rPr>
          <w:rFonts w:ascii="Times New Roman" w:eastAsia="Times New Roman" w:hAnsi="Times New Roman" w:cs="Times New Roman"/>
          <w:sz w:val="28"/>
          <w:szCs w:val="28"/>
        </w:rPr>
        <w:t>При систематическом уклонении и отказе (два и более раз в течение месяца) осужденного от выполнения трудовых заданий и (либо) его отсутствии на рабочем месте в течение 3 часов подряд в смену соответствующий период времени (месяц или день) не включается в общий трудовой стаж по решению администрации исправительного учреждения. Решение администрации исправительного учреждения может быть обжаловано осужденным в суд.</w:t>
      </w:r>
    </w:p>
    <w:p w:rsidR="00FC771D" w:rsidRPr="00D220DD" w:rsidRDefault="00FC771D" w:rsidP="00D2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DD">
        <w:rPr>
          <w:rFonts w:ascii="Times New Roman" w:eastAsia="Times New Roman" w:hAnsi="Times New Roman" w:cs="Times New Roman"/>
          <w:sz w:val="28"/>
          <w:szCs w:val="28"/>
        </w:rPr>
        <w:lastRenderedPageBreak/>
        <w:t>Общий трудовой стаж устанавливается по документам, выданным администрацией исправительного учреждения, а при ликвидации последнего - вышестоящей организацией системы исполнения наказаний.</w:t>
      </w:r>
    </w:p>
    <w:p w:rsidR="00FC771D" w:rsidRPr="00D220DD" w:rsidRDefault="00FC771D" w:rsidP="00D2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DD">
        <w:rPr>
          <w:rFonts w:ascii="Times New Roman" w:eastAsia="Times New Roman" w:hAnsi="Times New Roman" w:cs="Times New Roman"/>
          <w:sz w:val="28"/>
          <w:szCs w:val="28"/>
        </w:rPr>
        <w:t>Документом, подтверждающим время работы осужденного в местах лишения свободы, является трудовая книжка, а при ее отсутствии - справка, выдаваемая администрацией исправительного  учреждения</w:t>
      </w:r>
      <w:r w:rsidR="00D220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71D" w:rsidRPr="00D220DD" w:rsidRDefault="00FC771D" w:rsidP="00D2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DD">
        <w:rPr>
          <w:rFonts w:ascii="Times New Roman" w:eastAsia="Times New Roman" w:hAnsi="Times New Roman" w:cs="Times New Roman"/>
          <w:sz w:val="28"/>
          <w:szCs w:val="28"/>
        </w:rPr>
        <w:t>Граждане, утратившие документы, подтверждающие время их работы в местах лишения свободы, имеют право на получение в исправительном учреждении справки о времени, включаемом в общий трудовой стаж для начисления пенсий. В случаях, когда документы, подтверждающие время работы лиц, ранее отбывавших наказание в местах лишения свободы, не сохранились частично или полностью в результате стихийных бедствий, аварий, катастроф или других чрезвычайных ситуаций, произошедших в исправительных  учреждениях после освобождения таких лиц, администрация этих учреждений выдает по их запросу подтверждающие время работы в исправительном учреждении документы. Время работы осужденных в местах лишения свободы свидетельскими показаниями не подтверждаются.</w:t>
      </w:r>
    </w:p>
    <w:p w:rsidR="00FC771D" w:rsidRPr="00D220DD" w:rsidRDefault="00FC771D" w:rsidP="00D2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DD">
        <w:rPr>
          <w:rFonts w:ascii="Times New Roman" w:eastAsia="Times New Roman" w:hAnsi="Times New Roman" w:cs="Times New Roman"/>
          <w:sz w:val="28"/>
          <w:szCs w:val="28"/>
        </w:rPr>
        <w:t>Сведения о фактически проработанном осужденным в течение календарного месяца времени (сумма рабочих часов переводится в число рабочих дней), уровне выполнения им норм (заданий) и средней заработной плате отражаются по мере обработки его личной карточки с заполнением карты учета.</w:t>
      </w:r>
    </w:p>
    <w:p w:rsidR="00FC771D" w:rsidRPr="00D220DD" w:rsidRDefault="00FC771D" w:rsidP="00D2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DD">
        <w:rPr>
          <w:rFonts w:ascii="Times New Roman" w:eastAsia="Times New Roman" w:hAnsi="Times New Roman" w:cs="Times New Roman"/>
          <w:sz w:val="28"/>
          <w:szCs w:val="28"/>
        </w:rPr>
        <w:t>Осужденный под роспись ежемесячно знакомится с засчитываемым ему в общий трудовой стаж временем.</w:t>
      </w:r>
    </w:p>
    <w:p w:rsidR="00FC771D" w:rsidRPr="00D220DD" w:rsidRDefault="00FC771D" w:rsidP="00D2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DD">
        <w:rPr>
          <w:rFonts w:ascii="Times New Roman" w:eastAsia="Times New Roman" w:hAnsi="Times New Roman" w:cs="Times New Roman"/>
          <w:sz w:val="28"/>
          <w:szCs w:val="28"/>
        </w:rPr>
        <w:t>При этапировании осужденного в другие учреждения карта учета включается спецотделом учреждения в перечень документов, находящихся в его личном деле. При освобождении осужденного из исправительного учреждения сведения карты учета о суммарном времени его работы заносятся в трудовую книжку или справку. Для исчисления пенсии выдается справка о среднемесячной заработной плате установленного образца.</w:t>
      </w:r>
    </w:p>
    <w:p w:rsidR="00463232" w:rsidRDefault="00463232" w:rsidP="00D220DD">
      <w:pPr>
        <w:spacing w:after="0" w:line="240" w:lineRule="auto"/>
        <w:jc w:val="both"/>
        <w:rPr>
          <w:sz w:val="28"/>
          <w:szCs w:val="28"/>
        </w:rPr>
      </w:pPr>
    </w:p>
    <w:p w:rsidR="00D220DD" w:rsidRDefault="00D220DD" w:rsidP="00D220DD">
      <w:pPr>
        <w:spacing w:after="0" w:line="240" w:lineRule="auto"/>
        <w:jc w:val="both"/>
        <w:rPr>
          <w:sz w:val="28"/>
          <w:szCs w:val="28"/>
        </w:rPr>
      </w:pPr>
    </w:p>
    <w:p w:rsidR="00D220DD" w:rsidRDefault="00D220DD" w:rsidP="00D220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D220DD" w:rsidRDefault="00D220DD" w:rsidP="00D220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Аргаяшского района</w:t>
      </w:r>
    </w:p>
    <w:p w:rsidR="00D220DD" w:rsidRDefault="00D220DD" w:rsidP="00D220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20DD" w:rsidRPr="00D220DD" w:rsidRDefault="00D220DD" w:rsidP="00D220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D220DD" w:rsidRPr="00D220DD" w:rsidSect="00D220D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8A1" w:rsidRDefault="00F528A1" w:rsidP="00D220DD">
      <w:pPr>
        <w:spacing w:after="0" w:line="240" w:lineRule="auto"/>
      </w:pPr>
      <w:r>
        <w:separator/>
      </w:r>
    </w:p>
  </w:endnote>
  <w:endnote w:type="continuationSeparator" w:id="1">
    <w:p w:rsidR="00F528A1" w:rsidRDefault="00F528A1" w:rsidP="00D2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8A1" w:rsidRDefault="00F528A1" w:rsidP="00D220DD">
      <w:pPr>
        <w:spacing w:after="0" w:line="240" w:lineRule="auto"/>
      </w:pPr>
      <w:r>
        <w:separator/>
      </w:r>
    </w:p>
  </w:footnote>
  <w:footnote w:type="continuationSeparator" w:id="1">
    <w:p w:rsidR="00F528A1" w:rsidRDefault="00F528A1" w:rsidP="00D2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04277"/>
      <w:docPartObj>
        <w:docPartGallery w:val="Page Numbers (Top of Page)"/>
        <w:docPartUnique/>
      </w:docPartObj>
    </w:sdtPr>
    <w:sdtContent>
      <w:p w:rsidR="00D220DD" w:rsidRDefault="00D220DD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220DD" w:rsidRDefault="00D220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71D"/>
    <w:rsid w:val="00463232"/>
    <w:rsid w:val="004A795D"/>
    <w:rsid w:val="00D220DD"/>
    <w:rsid w:val="00F528A1"/>
    <w:rsid w:val="00FC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5D"/>
  </w:style>
  <w:style w:type="paragraph" w:styleId="1">
    <w:name w:val="heading 1"/>
    <w:basedOn w:val="a"/>
    <w:link w:val="10"/>
    <w:uiPriority w:val="9"/>
    <w:qFormat/>
    <w:rsid w:val="00FC7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7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771D"/>
    <w:rPr>
      <w:b/>
      <w:bCs/>
    </w:rPr>
  </w:style>
  <w:style w:type="paragraph" w:styleId="a5">
    <w:name w:val="header"/>
    <w:basedOn w:val="a"/>
    <w:link w:val="a6"/>
    <w:uiPriority w:val="99"/>
    <w:unhideWhenUsed/>
    <w:rsid w:val="00D2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0DD"/>
  </w:style>
  <w:style w:type="paragraph" w:styleId="a7">
    <w:name w:val="footer"/>
    <w:basedOn w:val="a"/>
    <w:link w:val="a8"/>
    <w:uiPriority w:val="99"/>
    <w:semiHidden/>
    <w:unhideWhenUsed/>
    <w:rsid w:val="00D2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714</Words>
  <Characters>4071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2017-12-25T07:36:00Z</cp:lastPrinted>
  <dcterms:created xsi:type="dcterms:W3CDTF">2017-12-23T07:27:00Z</dcterms:created>
  <dcterms:modified xsi:type="dcterms:W3CDTF">2017-12-25T07:36:00Z</dcterms:modified>
</cp:coreProperties>
</file>